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AC4" w:rsidRPr="001E5FC0" w:rsidRDefault="00F23AC4" w:rsidP="00F23AC4">
      <w:pPr>
        <w:pStyle w:val="Titre"/>
        <w:jc w:val="both"/>
        <w:rPr>
          <w:rFonts w:asciiTheme="minorHAnsi" w:hAnsiTheme="minorHAnsi" w:cstheme="minorHAnsi"/>
          <w:sz w:val="20"/>
          <w:szCs w:val="20"/>
        </w:rPr>
      </w:pPr>
    </w:p>
    <w:p w:rsidR="001D1BB3" w:rsidRDefault="001D1BB3" w:rsidP="001D1BB3">
      <w:pPr>
        <w:spacing w:line="240" w:lineRule="auto"/>
        <w:jc w:val="both"/>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t>Située dans le département de la Seine Saint Denis, la Ville de Villepinte, forte de ses 39 748 habitants au 1</w:t>
      </w:r>
      <w:r>
        <w:rPr>
          <w:rFonts w:ascii="Calibri" w:hAnsi="Calibri" w:cs="Calibri"/>
          <w:color w:val="000000"/>
          <w:sz w:val="21"/>
          <w:szCs w:val="21"/>
          <w:shd w:val="clear" w:color="auto" w:fill="FFFFFF"/>
          <w:vertAlign w:val="superscript"/>
        </w:rPr>
        <w:t>er</w:t>
      </w:r>
      <w:r>
        <w:rPr>
          <w:rFonts w:ascii="Calibri" w:hAnsi="Calibri" w:cs="Calibri"/>
          <w:color w:val="000000"/>
          <w:sz w:val="21"/>
          <w:szCs w:val="21"/>
          <w:shd w:val="clear" w:color="auto" w:fill="FFFFFF"/>
        </w:rPr>
        <w:t xml:space="preserve"> janvier 2025, s’inscrit dans la dynamique de développement de la Métropole du Grand Paris, au sein de l’Etablissement Public Territorial Paris Terres d’Envol. Située au croisement des trois départements, Seine-Saint-Denis, Seine et Marne et Val d’Oise, notre collectivité est en pleine expansion économique autour de la zone Aérolians, du Parc International des Expositions de Villepinte et de l’aéroport international Roissy-Charles-de-Gaulle.</w:t>
      </w:r>
    </w:p>
    <w:p w:rsidR="009965DE" w:rsidRDefault="009965DE" w:rsidP="006E6AD7">
      <w:pPr>
        <w:spacing w:after="0" w:line="240" w:lineRule="auto"/>
        <w:jc w:val="both"/>
        <w:rPr>
          <w:rFonts w:ascii="Calibri" w:hAnsi="Calibri" w:cs="Calibri"/>
          <w:color w:val="000000"/>
          <w:sz w:val="21"/>
          <w:szCs w:val="21"/>
          <w:shd w:val="clear" w:color="auto" w:fill="FFFFFF"/>
        </w:rPr>
      </w:pPr>
    </w:p>
    <w:p w:rsidR="009965DE" w:rsidRPr="00712181" w:rsidRDefault="00712181" w:rsidP="009965DE">
      <w:pPr>
        <w:jc w:val="center"/>
        <w:rPr>
          <w:rFonts w:cstheme="minorHAnsi"/>
          <w:bCs/>
          <w:sz w:val="28"/>
        </w:rPr>
      </w:pPr>
      <w:r w:rsidRPr="00712181">
        <w:rPr>
          <w:rFonts w:cstheme="minorHAnsi"/>
          <w:bCs/>
          <w:sz w:val="28"/>
        </w:rPr>
        <w:t>La Ville de Villepinte recrute</w:t>
      </w:r>
    </w:p>
    <w:p w:rsidR="00346A59" w:rsidRPr="00842A39" w:rsidRDefault="00346A59" w:rsidP="0068308A">
      <w:pPr>
        <w:pStyle w:val="Corpsdetexte3"/>
        <w:ind w:right="-24"/>
        <w:jc w:val="center"/>
        <w:rPr>
          <w:rFonts w:ascii="Calibri" w:hAnsi="Calibri" w:cs="Calibri"/>
          <w:b/>
          <w:color w:val="000000" w:themeColor="text1"/>
          <w:sz w:val="28"/>
          <w:szCs w:val="28"/>
        </w:rPr>
      </w:pPr>
      <w:r w:rsidRPr="00842A39">
        <w:rPr>
          <w:rFonts w:ascii="Calibri" w:hAnsi="Calibri" w:cs="Calibri"/>
          <w:b/>
          <w:color w:val="000000" w:themeColor="text1"/>
          <w:sz w:val="28"/>
          <w:szCs w:val="28"/>
        </w:rPr>
        <w:t xml:space="preserve">Un(e) </w:t>
      </w:r>
      <w:r w:rsidR="0041748B" w:rsidRPr="00842A39">
        <w:rPr>
          <w:rFonts w:ascii="Calibri" w:hAnsi="Calibri" w:cs="Calibri"/>
          <w:b/>
          <w:color w:val="000000" w:themeColor="text1"/>
          <w:sz w:val="28"/>
          <w:szCs w:val="28"/>
        </w:rPr>
        <w:t>Directrice des Services de la Petite Enfance</w:t>
      </w:r>
      <w:r w:rsidRPr="00842A39">
        <w:rPr>
          <w:rFonts w:ascii="Calibri" w:hAnsi="Calibri" w:cs="Calibri"/>
          <w:b/>
          <w:color w:val="000000" w:themeColor="text1"/>
          <w:sz w:val="28"/>
          <w:szCs w:val="28"/>
        </w:rPr>
        <w:t xml:space="preserve"> (F/H)</w:t>
      </w:r>
    </w:p>
    <w:p w:rsidR="00346A59" w:rsidRPr="00ED647F" w:rsidRDefault="00FB7861" w:rsidP="001D1BB3">
      <w:pPr>
        <w:spacing w:after="0"/>
        <w:ind w:right="425"/>
        <w:jc w:val="both"/>
        <w:rPr>
          <w:rFonts w:ascii="Calibri" w:eastAsia="Times New Roman" w:hAnsi="Calibri" w:cs="Calibri"/>
          <w:color w:val="000000" w:themeColor="text1"/>
          <w:lang w:eastAsia="fr-FR"/>
        </w:rPr>
      </w:pPr>
      <w:r>
        <w:rPr>
          <w:rFonts w:ascii="Calibri" w:eastAsia="Times New Roman" w:hAnsi="Calibri" w:cs="Calibri"/>
          <w:color w:val="000000" w:themeColor="text1"/>
          <w:lang w:eastAsia="fr-FR"/>
        </w:rPr>
        <w:t xml:space="preserve">Sous l’autorité hiérarchique de la Directrice </w:t>
      </w:r>
      <w:r w:rsidR="00007F08">
        <w:rPr>
          <w:rFonts w:ascii="Calibri" w:eastAsia="Times New Roman" w:hAnsi="Calibri" w:cs="Calibri"/>
          <w:color w:val="000000" w:themeColor="text1"/>
          <w:lang w:eastAsia="fr-FR"/>
        </w:rPr>
        <w:t>Générale</w:t>
      </w:r>
      <w:r w:rsidR="0041748B">
        <w:rPr>
          <w:rFonts w:ascii="Calibri" w:eastAsia="Times New Roman" w:hAnsi="Calibri" w:cs="Calibri"/>
          <w:color w:val="000000" w:themeColor="text1"/>
          <w:lang w:eastAsia="fr-FR"/>
        </w:rPr>
        <w:t xml:space="preserve"> Adjointe des Service à la Population</w:t>
      </w:r>
      <w:r>
        <w:rPr>
          <w:rFonts w:ascii="Calibri" w:eastAsia="Times New Roman" w:hAnsi="Calibri" w:cs="Calibri"/>
          <w:color w:val="000000" w:themeColor="text1"/>
          <w:lang w:eastAsia="fr-FR"/>
        </w:rPr>
        <w:t xml:space="preserve">, vous serez en charge </w:t>
      </w:r>
      <w:r w:rsidR="0041748B">
        <w:rPr>
          <w:rFonts w:ascii="Calibri" w:eastAsia="Times New Roman" w:hAnsi="Calibri" w:cs="Calibri"/>
          <w:color w:val="000000" w:themeColor="text1"/>
          <w:lang w:eastAsia="fr-FR"/>
        </w:rPr>
        <w:t>de la mise en œuvre de la politique municipale en faveur de la Petite Enfance</w:t>
      </w:r>
    </w:p>
    <w:p w:rsidR="00F23AC4" w:rsidRPr="00102221" w:rsidRDefault="009965DE" w:rsidP="003B0E84">
      <w:pPr>
        <w:pStyle w:val="Titre1"/>
        <w:tabs>
          <w:tab w:val="left" w:pos="3934"/>
        </w:tabs>
        <w:rPr>
          <w:rFonts w:asciiTheme="minorHAnsi" w:hAnsiTheme="minorHAnsi" w:cstheme="minorHAnsi"/>
          <w:b/>
          <w:sz w:val="22"/>
          <w:szCs w:val="20"/>
        </w:rPr>
      </w:pPr>
      <w:r>
        <w:rPr>
          <w:rFonts w:asciiTheme="minorHAnsi" w:hAnsiTheme="minorHAnsi" w:cstheme="minorHAnsi"/>
          <w:b/>
          <w:sz w:val="22"/>
          <w:szCs w:val="20"/>
        </w:rPr>
        <w:t xml:space="preserve"> Vos m</w:t>
      </w:r>
      <w:r w:rsidR="00F23AC4" w:rsidRPr="00102221">
        <w:rPr>
          <w:rFonts w:asciiTheme="minorHAnsi" w:hAnsiTheme="minorHAnsi" w:cstheme="minorHAnsi"/>
          <w:b/>
          <w:sz w:val="22"/>
          <w:szCs w:val="20"/>
        </w:rPr>
        <w:t>issions</w:t>
      </w:r>
    </w:p>
    <w:p w:rsidR="00F23AC4" w:rsidRPr="003B642C" w:rsidRDefault="00F242EC" w:rsidP="00F23AC4">
      <w:pPr>
        <w:jc w:val="both"/>
        <w:rPr>
          <w:rFonts w:cstheme="minorHAnsi"/>
        </w:rPr>
      </w:pPr>
      <w:r>
        <w:rPr>
          <w:rFonts w:cstheme="minorHAnsi"/>
        </w:rPr>
        <w:pict>
          <v:rect id="_x0000_i1025" style="width:0;height:1.5pt" o:hrstd="t" o:hr="t" fillcolor="#a0a0a0" stroked="f"/>
        </w:pict>
      </w:r>
    </w:p>
    <w:p w:rsidR="00346A59" w:rsidRDefault="00C52D01" w:rsidP="001B0B5C">
      <w:pPr>
        <w:pStyle w:val="Paragraphedeliste"/>
        <w:numPr>
          <w:ilvl w:val="0"/>
          <w:numId w:val="39"/>
        </w:numPr>
        <w:spacing w:after="0" w:line="240" w:lineRule="auto"/>
        <w:rPr>
          <w:rFonts w:eastAsia="Times New Roman" w:cstheme="minorHAnsi"/>
          <w:b/>
          <w:sz w:val="20"/>
          <w:szCs w:val="20"/>
          <w:lang w:eastAsia="fr-FR"/>
        </w:rPr>
      </w:pPr>
      <w:r w:rsidRPr="001B0B5C">
        <w:rPr>
          <w:rFonts w:eastAsia="Times New Roman" w:cstheme="minorHAnsi"/>
          <w:b/>
          <w:sz w:val="20"/>
          <w:szCs w:val="20"/>
          <w:lang w:eastAsia="fr-FR"/>
        </w:rPr>
        <w:t>Impulsion pilotage et évaluation des projets</w:t>
      </w:r>
      <w:r w:rsidR="003F0D03" w:rsidRPr="001B0B5C">
        <w:rPr>
          <w:rFonts w:eastAsia="Times New Roman" w:cstheme="minorHAnsi"/>
          <w:b/>
          <w:sz w:val="20"/>
          <w:szCs w:val="20"/>
          <w:lang w:eastAsia="fr-FR"/>
        </w:rPr>
        <w:t> </w:t>
      </w:r>
    </w:p>
    <w:p w:rsidR="00C52D01" w:rsidRDefault="007C5786" w:rsidP="00C52D01">
      <w:pPr>
        <w:pStyle w:val="Corpsdetexte"/>
        <w:numPr>
          <w:ilvl w:val="0"/>
          <w:numId w:val="33"/>
        </w:numPr>
        <w:ind w:left="1134" w:hanging="425"/>
        <w:rPr>
          <w:rFonts w:asciiTheme="minorHAnsi" w:hAnsiTheme="minorHAnsi" w:cstheme="minorHAnsi"/>
          <w:sz w:val="20"/>
          <w:szCs w:val="20"/>
          <w:lang w:val="fr-FR" w:eastAsia="fr-FR"/>
        </w:rPr>
      </w:pPr>
      <w:r>
        <w:rPr>
          <w:rFonts w:asciiTheme="minorHAnsi" w:hAnsiTheme="minorHAnsi" w:cstheme="minorHAnsi"/>
          <w:sz w:val="20"/>
          <w:szCs w:val="20"/>
          <w:lang w:val="fr-FR" w:eastAsia="fr-FR"/>
        </w:rPr>
        <w:t>Mise en œuvre du service Petite Enfance, travail sur le parcours des 1000 premiers jours, la TPS</w:t>
      </w:r>
      <w:r>
        <w:rPr>
          <w:rFonts w:asciiTheme="minorHAnsi" w:hAnsiTheme="minorHAnsi" w:cstheme="minorHAnsi"/>
          <w:sz w:val="20"/>
          <w:szCs w:val="20"/>
          <w:lang w:val="fr-FR" w:eastAsia="fr-FR"/>
        </w:rPr>
        <w:tab/>
      </w:r>
    </w:p>
    <w:p w:rsidR="007C5786" w:rsidRPr="00842A39" w:rsidRDefault="007C5786" w:rsidP="00C52D01">
      <w:pPr>
        <w:pStyle w:val="Corpsdetexte"/>
        <w:numPr>
          <w:ilvl w:val="0"/>
          <w:numId w:val="33"/>
        </w:numPr>
        <w:ind w:left="1134" w:hanging="425"/>
        <w:rPr>
          <w:rFonts w:asciiTheme="minorHAnsi" w:hAnsiTheme="minorHAnsi" w:cstheme="minorHAnsi"/>
          <w:sz w:val="20"/>
          <w:szCs w:val="20"/>
          <w:lang w:val="fr-FR" w:eastAsia="fr-FR"/>
        </w:rPr>
      </w:pPr>
      <w:r w:rsidRPr="00842A39">
        <w:rPr>
          <w:rFonts w:asciiTheme="minorHAnsi" w:hAnsiTheme="minorHAnsi" w:cstheme="minorHAnsi"/>
          <w:sz w:val="20"/>
          <w:szCs w:val="20"/>
          <w:lang w:val="fr-FR" w:eastAsia="fr-FR"/>
        </w:rPr>
        <w:t>Réaliser les études de besoin</w:t>
      </w:r>
    </w:p>
    <w:p w:rsidR="00C52D01" w:rsidRPr="00842A39" w:rsidRDefault="00C52D01" w:rsidP="00C52D01">
      <w:pPr>
        <w:pStyle w:val="Corpsdetexte"/>
        <w:numPr>
          <w:ilvl w:val="0"/>
          <w:numId w:val="33"/>
        </w:numPr>
        <w:ind w:left="1134" w:hanging="425"/>
        <w:rPr>
          <w:rFonts w:asciiTheme="minorHAnsi" w:hAnsiTheme="minorHAnsi" w:cstheme="minorHAnsi"/>
          <w:sz w:val="20"/>
          <w:szCs w:val="20"/>
          <w:lang w:val="fr-FR" w:eastAsia="fr-FR"/>
        </w:rPr>
      </w:pPr>
      <w:r w:rsidRPr="00842A39">
        <w:rPr>
          <w:rFonts w:asciiTheme="minorHAnsi" w:hAnsiTheme="minorHAnsi" w:cstheme="minorHAnsi"/>
          <w:sz w:val="20"/>
          <w:szCs w:val="20"/>
          <w:lang w:val="fr-FR" w:eastAsia="fr-FR"/>
        </w:rPr>
        <w:t>Proposer les projets permettant de répondre aux besoins par la création de nouvelles activités ou services et par l’optimisation des ressources existantes</w:t>
      </w:r>
    </w:p>
    <w:p w:rsidR="00346A59" w:rsidRPr="00842A39" w:rsidRDefault="00346A59" w:rsidP="002F0C7C">
      <w:pPr>
        <w:spacing w:after="0" w:line="120" w:lineRule="auto"/>
        <w:ind w:right="284"/>
        <w:rPr>
          <w:rFonts w:eastAsia="Times New Roman" w:cstheme="minorHAnsi"/>
          <w:sz w:val="20"/>
          <w:szCs w:val="20"/>
          <w:lang w:eastAsia="fr-FR"/>
        </w:rPr>
      </w:pPr>
    </w:p>
    <w:p w:rsidR="00346A59" w:rsidRPr="001B0B5C" w:rsidRDefault="00B42B70" w:rsidP="001B0B5C">
      <w:pPr>
        <w:pStyle w:val="Paragraphedeliste"/>
        <w:numPr>
          <w:ilvl w:val="0"/>
          <w:numId w:val="39"/>
        </w:numPr>
        <w:spacing w:after="0" w:line="240" w:lineRule="auto"/>
        <w:rPr>
          <w:rFonts w:eastAsia="Times New Roman" w:cstheme="minorHAnsi"/>
          <w:b/>
          <w:sz w:val="20"/>
          <w:szCs w:val="20"/>
          <w:lang w:eastAsia="fr-FR"/>
        </w:rPr>
      </w:pPr>
      <w:r w:rsidRPr="001B0B5C">
        <w:rPr>
          <w:rFonts w:eastAsia="Times New Roman" w:cstheme="minorHAnsi"/>
          <w:b/>
          <w:sz w:val="20"/>
          <w:szCs w:val="20"/>
          <w:lang w:eastAsia="fr-FR"/>
        </w:rPr>
        <w:t xml:space="preserve">Management </w:t>
      </w:r>
      <w:r w:rsidR="00FB7861" w:rsidRPr="001B0B5C">
        <w:rPr>
          <w:rFonts w:eastAsia="Times New Roman" w:cstheme="minorHAnsi"/>
          <w:b/>
          <w:sz w:val="20"/>
          <w:szCs w:val="20"/>
          <w:lang w:eastAsia="fr-FR"/>
        </w:rPr>
        <w:t xml:space="preserve"> </w:t>
      </w:r>
      <w:r w:rsidRPr="001B0B5C">
        <w:rPr>
          <w:rFonts w:eastAsia="Times New Roman" w:cstheme="minorHAnsi"/>
          <w:b/>
          <w:sz w:val="20"/>
          <w:szCs w:val="20"/>
          <w:lang w:eastAsia="fr-FR"/>
        </w:rPr>
        <w:t>opérationnel</w:t>
      </w:r>
      <w:r w:rsidR="003F0D03" w:rsidRPr="001B0B5C">
        <w:rPr>
          <w:rFonts w:eastAsia="Times New Roman" w:cstheme="minorHAnsi"/>
          <w:b/>
          <w:sz w:val="20"/>
          <w:szCs w:val="20"/>
          <w:lang w:eastAsia="fr-FR"/>
        </w:rPr>
        <w:t> </w:t>
      </w:r>
    </w:p>
    <w:p w:rsidR="002E77A7" w:rsidRPr="00842A39" w:rsidRDefault="002E77A7" w:rsidP="002E77A7">
      <w:pPr>
        <w:pStyle w:val="Corpsdetexte"/>
        <w:numPr>
          <w:ilvl w:val="0"/>
          <w:numId w:val="34"/>
        </w:numPr>
        <w:ind w:left="1134" w:hanging="283"/>
        <w:rPr>
          <w:rFonts w:asciiTheme="minorHAnsi" w:hAnsiTheme="minorHAnsi" w:cstheme="minorHAnsi"/>
          <w:sz w:val="20"/>
          <w:szCs w:val="20"/>
        </w:rPr>
      </w:pPr>
      <w:r w:rsidRPr="00842A39">
        <w:rPr>
          <w:rFonts w:asciiTheme="minorHAnsi" w:hAnsiTheme="minorHAnsi" w:cstheme="minorHAnsi"/>
          <w:sz w:val="20"/>
          <w:szCs w:val="20"/>
        </w:rPr>
        <w:t>Etablir les procédures utiles au fonctionnement du service (procédures d’inscription, d’admission, d’encaissement des participations familiales –</w:t>
      </w:r>
      <w:r w:rsidR="00C30C3F">
        <w:rPr>
          <w:rFonts w:asciiTheme="minorHAnsi" w:hAnsiTheme="minorHAnsi" w:cstheme="minorHAnsi"/>
          <w:sz w:val="20"/>
          <w:szCs w:val="20"/>
          <w:lang w:val="fr-FR"/>
        </w:rPr>
        <w:t xml:space="preserve"> </w:t>
      </w:r>
      <w:r w:rsidRPr="00842A39">
        <w:rPr>
          <w:rFonts w:asciiTheme="minorHAnsi" w:hAnsiTheme="minorHAnsi" w:cstheme="minorHAnsi"/>
          <w:sz w:val="20"/>
          <w:szCs w:val="20"/>
        </w:rPr>
        <w:t>régie directe, prélèvement automatique, paiement en ligne…- transmissions internes et externes, commandes..)</w:t>
      </w:r>
      <w:r w:rsidRPr="00842A39">
        <w:rPr>
          <w:rFonts w:asciiTheme="minorHAnsi" w:hAnsiTheme="minorHAnsi" w:cstheme="minorHAnsi"/>
          <w:sz w:val="20"/>
          <w:szCs w:val="20"/>
          <w:lang w:val="fr-FR"/>
        </w:rPr>
        <w:t>,</w:t>
      </w:r>
    </w:p>
    <w:p w:rsidR="00FB7861" w:rsidRPr="00842A39" w:rsidRDefault="002E77A7" w:rsidP="00346A59">
      <w:pPr>
        <w:pStyle w:val="Paragraphedeliste"/>
        <w:numPr>
          <w:ilvl w:val="0"/>
          <w:numId w:val="31"/>
        </w:numPr>
        <w:spacing w:after="0" w:line="240" w:lineRule="auto"/>
        <w:ind w:left="1134" w:right="283" w:hanging="283"/>
        <w:rPr>
          <w:rFonts w:eastAsia="Times New Roman" w:cstheme="minorHAnsi"/>
          <w:sz w:val="20"/>
          <w:szCs w:val="20"/>
          <w:lang w:eastAsia="fr-FR"/>
        </w:rPr>
      </w:pPr>
      <w:r w:rsidRPr="00842A39">
        <w:rPr>
          <w:rFonts w:eastAsia="Times New Roman" w:cstheme="minorHAnsi"/>
          <w:sz w:val="20"/>
          <w:szCs w:val="20"/>
          <w:lang w:eastAsia="fr-FR"/>
        </w:rPr>
        <w:t>Manager les projets du service,</w:t>
      </w:r>
    </w:p>
    <w:p w:rsidR="002E77A7" w:rsidRPr="00842A39" w:rsidRDefault="002E77A7" w:rsidP="002E77A7">
      <w:pPr>
        <w:pStyle w:val="Corpsdetexte"/>
        <w:numPr>
          <w:ilvl w:val="0"/>
          <w:numId w:val="31"/>
        </w:numPr>
        <w:ind w:left="1134" w:hanging="283"/>
        <w:rPr>
          <w:rFonts w:asciiTheme="minorHAnsi" w:hAnsiTheme="minorHAnsi" w:cstheme="minorHAnsi"/>
          <w:sz w:val="20"/>
          <w:szCs w:val="20"/>
        </w:rPr>
      </w:pPr>
      <w:r w:rsidRPr="00842A39">
        <w:rPr>
          <w:rFonts w:asciiTheme="minorHAnsi" w:hAnsiTheme="minorHAnsi" w:cstheme="minorHAnsi"/>
          <w:sz w:val="20"/>
          <w:szCs w:val="20"/>
        </w:rPr>
        <w:t>Evaluer l’activité du service</w:t>
      </w:r>
    </w:p>
    <w:p w:rsidR="002E77A7" w:rsidRPr="00842A39" w:rsidRDefault="002E77A7" w:rsidP="002E77A7">
      <w:pPr>
        <w:pStyle w:val="Corpsdetexte"/>
        <w:numPr>
          <w:ilvl w:val="0"/>
          <w:numId w:val="31"/>
        </w:numPr>
        <w:ind w:left="1134" w:hanging="283"/>
        <w:rPr>
          <w:rFonts w:asciiTheme="minorHAnsi" w:hAnsiTheme="minorHAnsi" w:cstheme="minorHAnsi"/>
          <w:sz w:val="20"/>
          <w:szCs w:val="20"/>
        </w:rPr>
      </w:pPr>
      <w:r w:rsidRPr="00842A39">
        <w:rPr>
          <w:rFonts w:asciiTheme="minorHAnsi" w:hAnsiTheme="minorHAnsi" w:cstheme="minorHAnsi"/>
          <w:sz w:val="20"/>
          <w:szCs w:val="20"/>
        </w:rPr>
        <w:t>Veiller à l’actualisation des dossiers des services : Règlement de fonctionnement des EAJE, Projets d’établissement, Protocoles (protocole médical, protocole de mise en sécurité…), transmission des éléments utiles aux partenaires (descriptif et plan des locaux, liste du personnel…)</w:t>
      </w:r>
    </w:p>
    <w:p w:rsidR="00346A59" w:rsidRPr="00842A39" w:rsidRDefault="002E77A7" w:rsidP="00346A59">
      <w:pPr>
        <w:pStyle w:val="Paragraphedeliste"/>
        <w:numPr>
          <w:ilvl w:val="0"/>
          <w:numId w:val="31"/>
        </w:numPr>
        <w:spacing w:after="0" w:line="240" w:lineRule="auto"/>
        <w:ind w:left="1134" w:right="283" w:hanging="283"/>
        <w:rPr>
          <w:rFonts w:eastAsia="Times New Roman" w:cstheme="minorHAnsi"/>
          <w:sz w:val="20"/>
          <w:szCs w:val="20"/>
          <w:lang w:eastAsia="fr-FR"/>
        </w:rPr>
      </w:pPr>
      <w:r w:rsidRPr="00842A39">
        <w:rPr>
          <w:rFonts w:cstheme="minorHAnsi"/>
          <w:sz w:val="20"/>
          <w:szCs w:val="20"/>
        </w:rPr>
        <w:t>Veiller aux évolutions juridiques et réglementaires et à leur mise en œuvre,</w:t>
      </w:r>
    </w:p>
    <w:p w:rsidR="002E77A7" w:rsidRPr="00842A39" w:rsidRDefault="002E77A7" w:rsidP="002E77A7">
      <w:pPr>
        <w:pStyle w:val="Corpsdetexte"/>
        <w:numPr>
          <w:ilvl w:val="0"/>
          <w:numId w:val="31"/>
        </w:numPr>
        <w:ind w:left="1134" w:hanging="283"/>
        <w:rPr>
          <w:rFonts w:asciiTheme="minorHAnsi" w:hAnsiTheme="minorHAnsi" w:cstheme="minorHAnsi"/>
          <w:sz w:val="20"/>
          <w:szCs w:val="20"/>
        </w:rPr>
      </w:pPr>
      <w:r w:rsidRPr="00842A39">
        <w:rPr>
          <w:rFonts w:asciiTheme="minorHAnsi" w:hAnsiTheme="minorHAnsi" w:cstheme="minorHAnsi"/>
          <w:sz w:val="20"/>
          <w:szCs w:val="20"/>
        </w:rPr>
        <w:t>Mise en œuvre et suivi de la DSP pour ce qui concerne les aspects technique</w:t>
      </w:r>
      <w:r w:rsidR="00C30C3F">
        <w:rPr>
          <w:rFonts w:asciiTheme="minorHAnsi" w:hAnsiTheme="minorHAnsi" w:cstheme="minorHAnsi"/>
          <w:sz w:val="20"/>
          <w:szCs w:val="20"/>
          <w:lang w:val="fr-FR"/>
        </w:rPr>
        <w:t>s,</w:t>
      </w:r>
    </w:p>
    <w:p w:rsidR="002E77A7" w:rsidRPr="00842A39" w:rsidRDefault="00F77B6C" w:rsidP="00346A59">
      <w:pPr>
        <w:pStyle w:val="Paragraphedeliste"/>
        <w:numPr>
          <w:ilvl w:val="0"/>
          <w:numId w:val="31"/>
        </w:numPr>
        <w:spacing w:after="0" w:line="240" w:lineRule="auto"/>
        <w:ind w:left="1134" w:right="283" w:hanging="283"/>
        <w:rPr>
          <w:rFonts w:eastAsia="Times New Roman" w:cstheme="minorHAnsi"/>
          <w:sz w:val="20"/>
          <w:szCs w:val="20"/>
          <w:lang w:eastAsia="fr-FR"/>
        </w:rPr>
      </w:pPr>
      <w:r w:rsidRPr="00842A39">
        <w:rPr>
          <w:rFonts w:cstheme="minorHAnsi"/>
          <w:sz w:val="20"/>
          <w:szCs w:val="20"/>
        </w:rPr>
        <w:t>Veiller à la préparation, à l’animation et aux suites à donner à la Commission d’Admission aux modes d’accueil,</w:t>
      </w:r>
    </w:p>
    <w:p w:rsidR="00F77B6C" w:rsidRPr="00842A39" w:rsidRDefault="00F77B6C" w:rsidP="00F77B6C">
      <w:pPr>
        <w:pStyle w:val="Corpsdetexte"/>
        <w:numPr>
          <w:ilvl w:val="0"/>
          <w:numId w:val="31"/>
        </w:numPr>
        <w:ind w:left="1134" w:hanging="283"/>
        <w:rPr>
          <w:rFonts w:asciiTheme="minorHAnsi" w:hAnsiTheme="minorHAnsi" w:cstheme="minorHAnsi"/>
          <w:sz w:val="20"/>
          <w:szCs w:val="20"/>
        </w:rPr>
      </w:pPr>
      <w:r w:rsidRPr="00842A39">
        <w:rPr>
          <w:rFonts w:asciiTheme="minorHAnsi" w:hAnsiTheme="minorHAnsi" w:cstheme="minorHAnsi"/>
          <w:sz w:val="20"/>
          <w:szCs w:val="20"/>
        </w:rPr>
        <w:t>Suivi des places réservées auprès de partenaires publics ou privés</w:t>
      </w:r>
      <w:r w:rsidRPr="00842A39">
        <w:rPr>
          <w:rFonts w:asciiTheme="minorHAnsi" w:hAnsiTheme="minorHAnsi" w:cstheme="minorHAnsi"/>
          <w:sz w:val="20"/>
          <w:szCs w:val="20"/>
          <w:lang w:val="fr-FR"/>
        </w:rPr>
        <w:t>.</w:t>
      </w:r>
    </w:p>
    <w:p w:rsidR="009965DE" w:rsidRPr="00842A39" w:rsidRDefault="009965DE" w:rsidP="002F0C7C">
      <w:pPr>
        <w:spacing w:after="0" w:line="120" w:lineRule="auto"/>
        <w:rPr>
          <w:rFonts w:cstheme="minorHAnsi"/>
          <w:sz w:val="20"/>
          <w:szCs w:val="20"/>
        </w:rPr>
      </w:pPr>
    </w:p>
    <w:p w:rsidR="00346A59" w:rsidRPr="00842A39" w:rsidRDefault="00F77B6C" w:rsidP="001B0B5C">
      <w:pPr>
        <w:pStyle w:val="Paragraphedeliste"/>
        <w:numPr>
          <w:ilvl w:val="0"/>
          <w:numId w:val="39"/>
        </w:numPr>
        <w:spacing w:after="0" w:line="240" w:lineRule="auto"/>
        <w:rPr>
          <w:rFonts w:eastAsia="Times New Roman" w:cstheme="minorHAnsi"/>
          <w:b/>
          <w:sz w:val="20"/>
          <w:szCs w:val="20"/>
          <w:lang w:eastAsia="fr-FR"/>
        </w:rPr>
      </w:pPr>
      <w:r w:rsidRPr="00842A39">
        <w:rPr>
          <w:rFonts w:eastAsia="Times New Roman" w:cstheme="minorHAnsi"/>
          <w:b/>
          <w:sz w:val="20"/>
          <w:szCs w:val="20"/>
          <w:lang w:eastAsia="fr-FR"/>
        </w:rPr>
        <w:t>Management des agents</w:t>
      </w:r>
      <w:r w:rsidR="003F0D03" w:rsidRPr="00842A39">
        <w:rPr>
          <w:rFonts w:eastAsia="Times New Roman" w:cstheme="minorHAnsi"/>
          <w:b/>
          <w:sz w:val="20"/>
          <w:szCs w:val="20"/>
          <w:lang w:eastAsia="fr-FR"/>
        </w:rPr>
        <w:t> </w:t>
      </w:r>
    </w:p>
    <w:p w:rsidR="00346A59" w:rsidRPr="00842A39" w:rsidRDefault="00F77B6C" w:rsidP="00346A59">
      <w:pPr>
        <w:pStyle w:val="Paragraphedeliste"/>
        <w:numPr>
          <w:ilvl w:val="0"/>
          <w:numId w:val="31"/>
        </w:numPr>
        <w:spacing w:after="0" w:line="240" w:lineRule="auto"/>
        <w:ind w:left="1134" w:right="283" w:hanging="283"/>
        <w:rPr>
          <w:rFonts w:eastAsia="Times New Roman" w:cstheme="minorHAnsi"/>
          <w:sz w:val="20"/>
          <w:szCs w:val="20"/>
          <w:lang w:eastAsia="fr-FR"/>
        </w:rPr>
      </w:pPr>
      <w:r w:rsidRPr="00842A39">
        <w:rPr>
          <w:rFonts w:cstheme="minorHAnsi"/>
          <w:sz w:val="20"/>
          <w:szCs w:val="20"/>
        </w:rPr>
        <w:t>Assurer le recrutement, l’encadrement et l’évaluation des agents en lien h</w:t>
      </w:r>
      <w:r w:rsidR="00D75B1D">
        <w:rPr>
          <w:rFonts w:cstheme="minorHAnsi"/>
          <w:sz w:val="20"/>
          <w:szCs w:val="20"/>
        </w:rPr>
        <w:t>iérarchique direct : directrice</w:t>
      </w:r>
      <w:r w:rsidRPr="00842A39">
        <w:rPr>
          <w:rFonts w:cstheme="minorHAnsi"/>
          <w:sz w:val="20"/>
          <w:szCs w:val="20"/>
        </w:rPr>
        <w:t xml:space="preserve"> des 4 EAJE, directrice du RAM, agents de l’unité administrative, intervenants interservices</w:t>
      </w:r>
      <w:r w:rsidRPr="00842A39">
        <w:rPr>
          <w:rFonts w:eastAsia="Times New Roman" w:cstheme="minorHAnsi"/>
          <w:sz w:val="20"/>
          <w:szCs w:val="20"/>
          <w:lang w:eastAsia="fr-FR"/>
        </w:rPr>
        <w:t xml:space="preserve"> </w:t>
      </w:r>
      <w:r w:rsidR="00FB7861" w:rsidRPr="00842A39">
        <w:rPr>
          <w:rFonts w:eastAsia="Times New Roman" w:cstheme="minorHAnsi"/>
          <w:sz w:val="20"/>
          <w:szCs w:val="20"/>
          <w:lang w:eastAsia="fr-FR"/>
        </w:rPr>
        <w:t>Elaborer, en collaboration avec l’éducatrice de jeunes enfants, des projets d’activités en lien avec le projet pédagogique</w:t>
      </w:r>
      <w:r w:rsidR="00D75B1D">
        <w:rPr>
          <w:rFonts w:eastAsia="Times New Roman" w:cstheme="minorHAnsi"/>
          <w:sz w:val="20"/>
          <w:szCs w:val="20"/>
          <w:lang w:eastAsia="fr-FR"/>
        </w:rPr>
        <w:t xml:space="preserve"> et les mettre en œuvre.</w:t>
      </w:r>
    </w:p>
    <w:p w:rsidR="000B7A59" w:rsidRPr="00842A39" w:rsidRDefault="000B7A59" w:rsidP="002F0C7C">
      <w:pPr>
        <w:spacing w:after="0" w:line="120" w:lineRule="auto"/>
        <w:rPr>
          <w:rFonts w:cstheme="minorHAnsi"/>
          <w:sz w:val="20"/>
          <w:szCs w:val="20"/>
        </w:rPr>
      </w:pPr>
    </w:p>
    <w:p w:rsidR="00346A59" w:rsidRPr="00842A39" w:rsidRDefault="00F77B6C" w:rsidP="001B0B5C">
      <w:pPr>
        <w:pStyle w:val="Paragraphedeliste"/>
        <w:numPr>
          <w:ilvl w:val="0"/>
          <w:numId w:val="39"/>
        </w:numPr>
        <w:spacing w:after="0" w:line="240" w:lineRule="auto"/>
        <w:rPr>
          <w:rFonts w:eastAsia="Times New Roman" w:cstheme="minorHAnsi"/>
          <w:b/>
          <w:sz w:val="20"/>
          <w:szCs w:val="20"/>
          <w:lang w:eastAsia="fr-FR"/>
        </w:rPr>
      </w:pPr>
      <w:r w:rsidRPr="00842A39">
        <w:rPr>
          <w:rFonts w:eastAsia="Times New Roman" w:cstheme="minorHAnsi"/>
          <w:b/>
          <w:sz w:val="20"/>
          <w:szCs w:val="20"/>
          <w:lang w:eastAsia="fr-FR"/>
        </w:rPr>
        <w:t>Gestion administrative et budgétaire</w:t>
      </w:r>
      <w:r w:rsidR="00C52D01" w:rsidRPr="00842A39">
        <w:rPr>
          <w:rFonts w:eastAsia="Times New Roman" w:cstheme="minorHAnsi"/>
          <w:b/>
          <w:sz w:val="20"/>
          <w:szCs w:val="20"/>
          <w:lang w:eastAsia="fr-FR"/>
        </w:rPr>
        <w:t xml:space="preserve"> </w:t>
      </w:r>
    </w:p>
    <w:p w:rsidR="00346A59" w:rsidRPr="00842A39" w:rsidRDefault="00F77B6C" w:rsidP="00FB7861">
      <w:pPr>
        <w:pStyle w:val="Paragraphedeliste"/>
        <w:numPr>
          <w:ilvl w:val="0"/>
          <w:numId w:val="31"/>
        </w:numPr>
        <w:spacing w:after="0" w:line="240" w:lineRule="auto"/>
        <w:ind w:left="1134" w:right="283" w:hanging="283"/>
        <w:rPr>
          <w:rFonts w:eastAsia="Times New Roman" w:cstheme="minorHAnsi"/>
          <w:sz w:val="20"/>
          <w:szCs w:val="20"/>
          <w:lang w:eastAsia="fr-FR"/>
        </w:rPr>
      </w:pPr>
      <w:r w:rsidRPr="00842A39">
        <w:rPr>
          <w:rFonts w:cstheme="minorHAnsi"/>
          <w:sz w:val="20"/>
          <w:szCs w:val="20"/>
        </w:rPr>
        <w:t>Rédiger et assurer le suivi des actes administratifs relevant du secteur de la Petite Enfance</w:t>
      </w:r>
      <w:r w:rsidR="00346A59" w:rsidRPr="00842A39">
        <w:rPr>
          <w:rFonts w:eastAsia="Times New Roman" w:cstheme="minorHAnsi"/>
          <w:sz w:val="20"/>
          <w:szCs w:val="20"/>
          <w:lang w:eastAsia="fr-FR"/>
        </w:rPr>
        <w:t>,</w:t>
      </w:r>
    </w:p>
    <w:p w:rsidR="00F77B6C" w:rsidRPr="00842A39" w:rsidRDefault="00F77B6C" w:rsidP="00F77B6C">
      <w:pPr>
        <w:pStyle w:val="Corpsdetexte"/>
        <w:numPr>
          <w:ilvl w:val="0"/>
          <w:numId w:val="31"/>
        </w:numPr>
        <w:ind w:left="1134" w:hanging="283"/>
        <w:rPr>
          <w:rFonts w:asciiTheme="minorHAnsi" w:hAnsiTheme="minorHAnsi" w:cstheme="minorHAnsi"/>
          <w:sz w:val="20"/>
          <w:szCs w:val="20"/>
        </w:rPr>
      </w:pPr>
      <w:r w:rsidRPr="00842A39">
        <w:rPr>
          <w:rFonts w:asciiTheme="minorHAnsi" w:hAnsiTheme="minorHAnsi" w:cstheme="minorHAnsi"/>
          <w:sz w:val="20"/>
          <w:szCs w:val="20"/>
        </w:rPr>
        <w:t>Assurer le suivi des dossiers relatifs aux avis réglementaires pour le fonctionnement des EAJE (création, modifications, visites de contrôle)</w:t>
      </w:r>
      <w:r w:rsidR="00D75B1D">
        <w:rPr>
          <w:rFonts w:asciiTheme="minorHAnsi" w:hAnsiTheme="minorHAnsi" w:cstheme="minorHAnsi"/>
          <w:sz w:val="20"/>
          <w:szCs w:val="20"/>
          <w:lang w:val="fr-FR"/>
        </w:rPr>
        <w:t>.</w:t>
      </w:r>
    </w:p>
    <w:p w:rsidR="00F77B6C" w:rsidRPr="00842A39" w:rsidRDefault="00F77B6C" w:rsidP="00F77B6C">
      <w:pPr>
        <w:pStyle w:val="Corpsdetexte"/>
        <w:ind w:left="1134"/>
        <w:rPr>
          <w:rFonts w:asciiTheme="minorHAnsi" w:hAnsiTheme="minorHAnsi" w:cstheme="minorHAnsi"/>
          <w:sz w:val="20"/>
          <w:szCs w:val="20"/>
        </w:rPr>
      </w:pPr>
    </w:p>
    <w:p w:rsidR="00F77B6C" w:rsidRPr="00842A39" w:rsidRDefault="00F77B6C" w:rsidP="00F77B6C">
      <w:pPr>
        <w:pStyle w:val="Corpsdetexte"/>
        <w:numPr>
          <w:ilvl w:val="0"/>
          <w:numId w:val="31"/>
        </w:numPr>
        <w:ind w:left="1134" w:hanging="283"/>
        <w:rPr>
          <w:rFonts w:asciiTheme="minorHAnsi" w:hAnsiTheme="minorHAnsi" w:cstheme="minorHAnsi"/>
          <w:sz w:val="20"/>
          <w:szCs w:val="20"/>
        </w:rPr>
      </w:pPr>
      <w:r w:rsidRPr="00842A39">
        <w:rPr>
          <w:rFonts w:asciiTheme="minorHAnsi" w:hAnsiTheme="minorHAnsi" w:cstheme="minorHAnsi"/>
          <w:sz w:val="20"/>
          <w:szCs w:val="20"/>
        </w:rPr>
        <w:t xml:space="preserve">Assurer les liens avec les financeurs : </w:t>
      </w:r>
    </w:p>
    <w:p w:rsidR="00F77B6C" w:rsidRPr="00842A39" w:rsidRDefault="00F77B6C" w:rsidP="00F77B6C">
      <w:pPr>
        <w:pStyle w:val="Corpsdetexte"/>
        <w:numPr>
          <w:ilvl w:val="1"/>
          <w:numId w:val="31"/>
        </w:numPr>
        <w:rPr>
          <w:rFonts w:asciiTheme="minorHAnsi" w:hAnsiTheme="minorHAnsi" w:cstheme="minorHAnsi"/>
          <w:sz w:val="20"/>
          <w:szCs w:val="20"/>
        </w:rPr>
      </w:pPr>
      <w:r w:rsidRPr="00842A39">
        <w:rPr>
          <w:rFonts w:asciiTheme="minorHAnsi" w:hAnsiTheme="minorHAnsi" w:cstheme="minorHAnsi"/>
          <w:sz w:val="20"/>
          <w:szCs w:val="20"/>
        </w:rPr>
        <w:t>la CAF dans le cadre de la PSU pour les EAJE, de la PSO pour le RAM et le LAEP, du CEJ pour les actions nouvelles et tous autres dispositifs de conventionnement et de financement en fonctionnement et en investissement</w:t>
      </w:r>
      <w:r w:rsidR="00D75B1D">
        <w:rPr>
          <w:rFonts w:asciiTheme="minorHAnsi" w:hAnsiTheme="minorHAnsi" w:cstheme="minorHAnsi"/>
          <w:sz w:val="20"/>
          <w:szCs w:val="20"/>
          <w:lang w:val="fr-FR"/>
        </w:rPr>
        <w:t>,</w:t>
      </w:r>
    </w:p>
    <w:p w:rsidR="00F77B6C" w:rsidRPr="00842A39" w:rsidRDefault="00D75B1D" w:rsidP="00F77B6C">
      <w:pPr>
        <w:pStyle w:val="Corpsdetexte"/>
        <w:numPr>
          <w:ilvl w:val="1"/>
          <w:numId w:val="31"/>
        </w:numPr>
        <w:rPr>
          <w:rFonts w:asciiTheme="minorHAnsi" w:hAnsiTheme="minorHAnsi" w:cstheme="minorHAnsi"/>
          <w:sz w:val="20"/>
          <w:szCs w:val="20"/>
        </w:rPr>
      </w:pPr>
      <w:r>
        <w:rPr>
          <w:rFonts w:asciiTheme="minorHAnsi" w:hAnsiTheme="minorHAnsi" w:cstheme="minorHAnsi"/>
          <w:sz w:val="20"/>
          <w:szCs w:val="20"/>
        </w:rPr>
        <w:t>le Département et la Région,</w:t>
      </w:r>
    </w:p>
    <w:p w:rsidR="00F77B6C" w:rsidRPr="00842A39" w:rsidRDefault="00F77B6C" w:rsidP="00F77B6C">
      <w:pPr>
        <w:pStyle w:val="Corpsdetexte"/>
        <w:numPr>
          <w:ilvl w:val="1"/>
          <w:numId w:val="31"/>
        </w:numPr>
        <w:rPr>
          <w:rFonts w:asciiTheme="minorHAnsi" w:hAnsiTheme="minorHAnsi" w:cstheme="minorHAnsi"/>
          <w:sz w:val="20"/>
          <w:szCs w:val="20"/>
        </w:rPr>
      </w:pPr>
      <w:r w:rsidRPr="00842A39">
        <w:rPr>
          <w:rFonts w:asciiTheme="minorHAnsi" w:hAnsiTheme="minorHAnsi" w:cstheme="minorHAnsi"/>
          <w:sz w:val="20"/>
          <w:szCs w:val="20"/>
        </w:rPr>
        <w:t>Collaborer à la passation des marchés publics</w:t>
      </w:r>
      <w:r w:rsidR="00D75B1D">
        <w:rPr>
          <w:rFonts w:asciiTheme="minorHAnsi" w:hAnsiTheme="minorHAnsi" w:cstheme="minorHAnsi"/>
          <w:sz w:val="20"/>
          <w:szCs w:val="20"/>
          <w:lang w:val="fr-FR"/>
        </w:rPr>
        <w:t>,</w:t>
      </w:r>
    </w:p>
    <w:p w:rsidR="00FB7861" w:rsidRDefault="00FB7861" w:rsidP="00F77B6C">
      <w:pPr>
        <w:pStyle w:val="Paragraphedeliste"/>
        <w:spacing w:after="0" w:line="240" w:lineRule="auto"/>
        <w:ind w:left="2160" w:right="283"/>
        <w:rPr>
          <w:rFonts w:eastAsia="Times New Roman" w:cstheme="minorHAnsi"/>
          <w:sz w:val="20"/>
          <w:szCs w:val="20"/>
          <w:lang w:eastAsia="fr-FR"/>
        </w:rPr>
      </w:pPr>
    </w:p>
    <w:p w:rsidR="001B0B5C" w:rsidRDefault="001B0B5C" w:rsidP="00F77B6C">
      <w:pPr>
        <w:pStyle w:val="Paragraphedeliste"/>
        <w:spacing w:after="0" w:line="240" w:lineRule="auto"/>
        <w:ind w:left="2160" w:right="283"/>
        <w:rPr>
          <w:rFonts w:eastAsia="Times New Roman" w:cstheme="minorHAnsi"/>
          <w:sz w:val="20"/>
          <w:szCs w:val="20"/>
          <w:lang w:eastAsia="fr-FR"/>
        </w:rPr>
      </w:pPr>
    </w:p>
    <w:p w:rsidR="00F242EC" w:rsidRDefault="00F242EC" w:rsidP="00F77B6C">
      <w:pPr>
        <w:pStyle w:val="Paragraphedeliste"/>
        <w:spacing w:after="0" w:line="240" w:lineRule="auto"/>
        <w:ind w:left="2160" w:right="283"/>
        <w:rPr>
          <w:rFonts w:eastAsia="Times New Roman" w:cstheme="minorHAnsi"/>
          <w:sz w:val="20"/>
          <w:szCs w:val="20"/>
          <w:lang w:eastAsia="fr-FR"/>
        </w:rPr>
      </w:pPr>
      <w:bookmarkStart w:id="0" w:name="_GoBack"/>
      <w:bookmarkEnd w:id="0"/>
    </w:p>
    <w:p w:rsidR="001B0B5C" w:rsidRDefault="001B0B5C" w:rsidP="00F77B6C">
      <w:pPr>
        <w:pStyle w:val="Paragraphedeliste"/>
        <w:spacing w:after="0" w:line="240" w:lineRule="auto"/>
        <w:ind w:left="2160" w:right="283"/>
        <w:rPr>
          <w:rFonts w:eastAsia="Times New Roman" w:cstheme="minorHAnsi"/>
          <w:sz w:val="20"/>
          <w:szCs w:val="20"/>
          <w:lang w:eastAsia="fr-FR"/>
        </w:rPr>
      </w:pPr>
    </w:p>
    <w:p w:rsidR="001B0B5C" w:rsidRPr="00842A39" w:rsidRDefault="001B0B5C" w:rsidP="00F77B6C">
      <w:pPr>
        <w:pStyle w:val="Paragraphedeliste"/>
        <w:spacing w:after="0" w:line="240" w:lineRule="auto"/>
        <w:ind w:left="2160" w:right="283"/>
        <w:rPr>
          <w:rFonts w:eastAsia="Times New Roman" w:cstheme="minorHAnsi"/>
          <w:sz w:val="20"/>
          <w:szCs w:val="20"/>
          <w:lang w:eastAsia="fr-FR"/>
        </w:rPr>
      </w:pPr>
    </w:p>
    <w:p w:rsidR="00FB7861" w:rsidRPr="001B0B5C" w:rsidRDefault="003F0D03" w:rsidP="001B0B5C">
      <w:pPr>
        <w:pStyle w:val="Paragraphedeliste"/>
        <w:numPr>
          <w:ilvl w:val="0"/>
          <w:numId w:val="39"/>
        </w:numPr>
        <w:spacing w:after="0" w:line="240" w:lineRule="auto"/>
        <w:rPr>
          <w:rFonts w:eastAsia="Times New Roman" w:cstheme="minorHAnsi"/>
          <w:b/>
          <w:sz w:val="20"/>
          <w:szCs w:val="20"/>
          <w:lang w:eastAsia="fr-FR"/>
        </w:rPr>
      </w:pPr>
      <w:r w:rsidRPr="001B0B5C">
        <w:rPr>
          <w:rFonts w:eastAsia="Times New Roman" w:cstheme="minorHAnsi"/>
          <w:b/>
          <w:sz w:val="20"/>
          <w:szCs w:val="20"/>
          <w:lang w:eastAsia="fr-FR"/>
        </w:rPr>
        <w:t>Développement</w:t>
      </w:r>
      <w:r w:rsidR="00F77B6C" w:rsidRPr="001B0B5C">
        <w:rPr>
          <w:rFonts w:eastAsia="Times New Roman" w:cstheme="minorHAnsi"/>
          <w:b/>
          <w:sz w:val="20"/>
          <w:szCs w:val="20"/>
          <w:lang w:eastAsia="fr-FR"/>
        </w:rPr>
        <w:t xml:space="preserve"> des actions </w:t>
      </w:r>
      <w:r w:rsidRPr="001B0B5C">
        <w:rPr>
          <w:rFonts w:eastAsia="Times New Roman" w:cstheme="minorHAnsi"/>
          <w:b/>
          <w:sz w:val="20"/>
          <w:szCs w:val="20"/>
          <w:lang w:eastAsia="fr-FR"/>
        </w:rPr>
        <w:t xml:space="preserve">avec </w:t>
      </w:r>
      <w:r w:rsidR="00DA2AD2" w:rsidRPr="001B0B5C">
        <w:rPr>
          <w:rFonts w:eastAsia="Times New Roman" w:cstheme="minorHAnsi"/>
          <w:b/>
          <w:sz w:val="20"/>
          <w:szCs w:val="20"/>
          <w:lang w:eastAsia="fr-FR"/>
        </w:rPr>
        <w:t>les partenaires extérieurs</w:t>
      </w:r>
    </w:p>
    <w:p w:rsidR="00FB7861" w:rsidRPr="00842A39" w:rsidRDefault="003F0D03" w:rsidP="00FB7861">
      <w:pPr>
        <w:pStyle w:val="Paragraphedeliste"/>
        <w:numPr>
          <w:ilvl w:val="0"/>
          <w:numId w:val="31"/>
        </w:numPr>
        <w:spacing w:after="0" w:line="240" w:lineRule="auto"/>
        <w:ind w:left="1134" w:right="283" w:hanging="283"/>
        <w:rPr>
          <w:rFonts w:eastAsia="Times New Roman" w:cstheme="minorHAnsi"/>
          <w:sz w:val="20"/>
          <w:szCs w:val="20"/>
          <w:lang w:eastAsia="fr-FR"/>
        </w:rPr>
      </w:pPr>
      <w:r w:rsidRPr="00842A39">
        <w:rPr>
          <w:rFonts w:eastAsia="Times New Roman" w:cstheme="minorHAnsi"/>
          <w:sz w:val="20"/>
          <w:szCs w:val="20"/>
          <w:lang w:eastAsia="fr-FR"/>
        </w:rPr>
        <w:t>Participer à la mise en œuvre et au suivi des EAJE partenaires :</w:t>
      </w:r>
    </w:p>
    <w:p w:rsidR="003F0D03" w:rsidRPr="00842A39" w:rsidRDefault="003F0D03" w:rsidP="003F0D03">
      <w:pPr>
        <w:pStyle w:val="Corpsdetexte"/>
        <w:numPr>
          <w:ilvl w:val="1"/>
          <w:numId w:val="31"/>
        </w:numPr>
        <w:rPr>
          <w:rFonts w:asciiTheme="minorHAnsi" w:hAnsiTheme="minorHAnsi" w:cstheme="minorHAnsi"/>
          <w:sz w:val="20"/>
          <w:szCs w:val="20"/>
        </w:rPr>
      </w:pPr>
      <w:r w:rsidRPr="00842A39">
        <w:rPr>
          <w:rFonts w:asciiTheme="minorHAnsi" w:hAnsiTheme="minorHAnsi" w:cstheme="minorHAnsi"/>
          <w:sz w:val="20"/>
          <w:szCs w:val="20"/>
        </w:rPr>
        <w:t>Suivi des places réservées par voie de marchés publics</w:t>
      </w:r>
      <w:r w:rsidR="00D75B1D">
        <w:rPr>
          <w:rFonts w:asciiTheme="minorHAnsi" w:hAnsiTheme="minorHAnsi" w:cstheme="minorHAnsi"/>
          <w:sz w:val="20"/>
          <w:szCs w:val="20"/>
          <w:lang w:val="fr-FR"/>
        </w:rPr>
        <w:t>,</w:t>
      </w:r>
    </w:p>
    <w:p w:rsidR="003F0D03" w:rsidRPr="00842A39" w:rsidRDefault="003F0D03" w:rsidP="003F0D03">
      <w:pPr>
        <w:pStyle w:val="Corpsdetexte"/>
        <w:numPr>
          <w:ilvl w:val="1"/>
          <w:numId w:val="31"/>
        </w:numPr>
        <w:rPr>
          <w:rFonts w:asciiTheme="minorHAnsi" w:hAnsiTheme="minorHAnsi" w:cstheme="minorHAnsi"/>
          <w:sz w:val="20"/>
          <w:szCs w:val="20"/>
        </w:rPr>
      </w:pPr>
      <w:r w:rsidRPr="00842A39">
        <w:rPr>
          <w:rFonts w:asciiTheme="minorHAnsi" w:hAnsiTheme="minorHAnsi" w:cstheme="minorHAnsi"/>
          <w:sz w:val="20"/>
          <w:szCs w:val="20"/>
        </w:rPr>
        <w:t>Suivi des places réservées par voie de convention</w:t>
      </w:r>
      <w:r w:rsidR="00D75B1D">
        <w:rPr>
          <w:rFonts w:asciiTheme="minorHAnsi" w:hAnsiTheme="minorHAnsi" w:cstheme="minorHAnsi"/>
          <w:sz w:val="20"/>
          <w:szCs w:val="20"/>
          <w:lang w:val="fr-FR"/>
        </w:rPr>
        <w:t>,</w:t>
      </w:r>
    </w:p>
    <w:p w:rsidR="003F0D03" w:rsidRPr="00842A39" w:rsidRDefault="003F0D03" w:rsidP="003F0D03">
      <w:pPr>
        <w:pStyle w:val="Corpsdetexte"/>
        <w:numPr>
          <w:ilvl w:val="1"/>
          <w:numId w:val="31"/>
        </w:numPr>
        <w:rPr>
          <w:rFonts w:asciiTheme="minorHAnsi" w:hAnsiTheme="minorHAnsi" w:cstheme="minorHAnsi"/>
          <w:sz w:val="20"/>
          <w:szCs w:val="20"/>
        </w:rPr>
      </w:pPr>
      <w:r w:rsidRPr="00842A39">
        <w:rPr>
          <w:rFonts w:asciiTheme="minorHAnsi" w:hAnsiTheme="minorHAnsi" w:cstheme="minorHAnsi"/>
          <w:sz w:val="20"/>
          <w:szCs w:val="20"/>
        </w:rPr>
        <w:t>Suivi de la DSP relative à la crèche du Vert Galant</w:t>
      </w:r>
      <w:r w:rsidR="00D75B1D">
        <w:rPr>
          <w:rFonts w:asciiTheme="minorHAnsi" w:hAnsiTheme="minorHAnsi" w:cstheme="minorHAnsi"/>
          <w:sz w:val="20"/>
          <w:szCs w:val="20"/>
          <w:lang w:val="fr-FR"/>
        </w:rPr>
        <w:t>.</w:t>
      </w:r>
    </w:p>
    <w:p w:rsidR="003F0D03" w:rsidRPr="00842A39" w:rsidRDefault="003F0D03" w:rsidP="003F0D03">
      <w:pPr>
        <w:pStyle w:val="Corpsdetexte"/>
        <w:numPr>
          <w:ilvl w:val="0"/>
          <w:numId w:val="31"/>
        </w:numPr>
        <w:ind w:left="1134"/>
        <w:rPr>
          <w:rFonts w:asciiTheme="minorHAnsi" w:hAnsiTheme="minorHAnsi" w:cstheme="minorHAnsi"/>
          <w:sz w:val="20"/>
          <w:szCs w:val="20"/>
        </w:rPr>
      </w:pPr>
      <w:r w:rsidRPr="00842A39">
        <w:rPr>
          <w:rFonts w:asciiTheme="minorHAnsi" w:hAnsiTheme="minorHAnsi" w:cstheme="minorHAnsi"/>
          <w:sz w:val="20"/>
          <w:szCs w:val="20"/>
        </w:rPr>
        <w:t>Accompagner les projets présentés par de nouveaux partenaires (MAM, micro-crèches…).</w:t>
      </w:r>
    </w:p>
    <w:p w:rsidR="003F0D03" w:rsidRPr="00842A39" w:rsidRDefault="003F0D03" w:rsidP="00D43994">
      <w:pPr>
        <w:pStyle w:val="Paragraphedeliste"/>
        <w:spacing w:after="0" w:line="120" w:lineRule="auto"/>
        <w:rPr>
          <w:rFonts w:eastAsia="Times New Roman" w:cstheme="minorHAnsi"/>
          <w:b/>
          <w:sz w:val="20"/>
          <w:szCs w:val="20"/>
          <w:lang w:eastAsia="fr-FR"/>
        </w:rPr>
      </w:pPr>
    </w:p>
    <w:p w:rsidR="003F0D03" w:rsidRPr="00842A39" w:rsidRDefault="003F0D03" w:rsidP="001B0B5C">
      <w:pPr>
        <w:pStyle w:val="Paragraphedeliste"/>
        <w:numPr>
          <w:ilvl w:val="0"/>
          <w:numId w:val="39"/>
        </w:numPr>
        <w:spacing w:after="0" w:line="240" w:lineRule="auto"/>
        <w:rPr>
          <w:rFonts w:eastAsia="Times New Roman" w:cstheme="minorHAnsi"/>
          <w:b/>
          <w:sz w:val="20"/>
          <w:szCs w:val="20"/>
          <w:lang w:eastAsia="fr-FR"/>
        </w:rPr>
      </w:pPr>
      <w:r w:rsidRPr="00842A39">
        <w:rPr>
          <w:rFonts w:eastAsia="Times New Roman" w:cstheme="minorHAnsi"/>
          <w:b/>
          <w:sz w:val="20"/>
          <w:szCs w:val="20"/>
          <w:lang w:eastAsia="fr-FR"/>
        </w:rPr>
        <w:t>Communication</w:t>
      </w:r>
    </w:p>
    <w:p w:rsidR="003F0D03" w:rsidRPr="00842A39" w:rsidRDefault="00514EB8" w:rsidP="001B0B5C">
      <w:pPr>
        <w:pStyle w:val="Paragraphedeliste"/>
        <w:numPr>
          <w:ilvl w:val="0"/>
          <w:numId w:val="40"/>
        </w:numPr>
        <w:spacing w:after="0" w:line="240" w:lineRule="auto"/>
        <w:ind w:left="1134"/>
        <w:rPr>
          <w:rFonts w:eastAsia="Times New Roman" w:cstheme="minorHAnsi"/>
          <w:b/>
          <w:sz w:val="20"/>
          <w:szCs w:val="20"/>
          <w:lang w:eastAsia="fr-FR"/>
        </w:rPr>
      </w:pPr>
      <w:r w:rsidRPr="00842A39">
        <w:rPr>
          <w:rFonts w:cstheme="minorHAnsi"/>
          <w:sz w:val="20"/>
          <w:szCs w:val="20"/>
        </w:rPr>
        <w:t>Veiller à la bonne diffusion des informations utiles au public concerné en lien avec le service communication</w:t>
      </w:r>
      <w:r w:rsidR="00D75B1D">
        <w:rPr>
          <w:rFonts w:cstheme="minorHAnsi"/>
          <w:sz w:val="20"/>
          <w:szCs w:val="20"/>
        </w:rPr>
        <w:t>,</w:t>
      </w:r>
    </w:p>
    <w:p w:rsidR="00514EB8" w:rsidRPr="00842A39" w:rsidRDefault="00514EB8" w:rsidP="001B0B5C">
      <w:pPr>
        <w:pStyle w:val="Paragraphedeliste"/>
        <w:numPr>
          <w:ilvl w:val="0"/>
          <w:numId w:val="40"/>
        </w:numPr>
        <w:spacing w:after="0" w:line="240" w:lineRule="auto"/>
        <w:ind w:left="1134"/>
        <w:rPr>
          <w:rFonts w:eastAsia="Times New Roman" w:cstheme="minorHAnsi"/>
          <w:b/>
          <w:sz w:val="20"/>
          <w:szCs w:val="20"/>
          <w:lang w:eastAsia="fr-FR"/>
        </w:rPr>
      </w:pPr>
      <w:r w:rsidRPr="00842A39">
        <w:rPr>
          <w:rFonts w:cstheme="minorHAnsi"/>
          <w:sz w:val="20"/>
          <w:szCs w:val="20"/>
        </w:rPr>
        <w:t xml:space="preserve">Participer à la rédaction des articles </w:t>
      </w:r>
      <w:r w:rsidR="005D4762" w:rsidRPr="00842A39">
        <w:rPr>
          <w:rFonts w:cstheme="minorHAnsi"/>
          <w:sz w:val="20"/>
          <w:szCs w:val="20"/>
        </w:rPr>
        <w:t>des articles du magazine municipal</w:t>
      </w:r>
      <w:r w:rsidR="00D75B1D">
        <w:rPr>
          <w:rFonts w:cstheme="minorHAnsi"/>
          <w:sz w:val="20"/>
          <w:szCs w:val="20"/>
        </w:rPr>
        <w:t>,</w:t>
      </w:r>
    </w:p>
    <w:p w:rsidR="005D4762" w:rsidRPr="00842A39" w:rsidRDefault="005D4762" w:rsidP="001B0B5C">
      <w:pPr>
        <w:pStyle w:val="Corpsdetexte"/>
        <w:numPr>
          <w:ilvl w:val="0"/>
          <w:numId w:val="40"/>
        </w:numPr>
        <w:ind w:left="1134"/>
        <w:rPr>
          <w:rFonts w:asciiTheme="minorHAnsi" w:hAnsiTheme="minorHAnsi" w:cstheme="minorHAnsi"/>
          <w:sz w:val="20"/>
          <w:szCs w:val="20"/>
        </w:rPr>
      </w:pPr>
      <w:r w:rsidRPr="00842A39">
        <w:rPr>
          <w:rFonts w:asciiTheme="minorHAnsi" w:hAnsiTheme="minorHAnsi" w:cstheme="minorHAnsi"/>
          <w:sz w:val="20"/>
          <w:szCs w:val="20"/>
        </w:rPr>
        <w:t>Participer à la rédaction des articles du magazine municipal</w:t>
      </w:r>
      <w:r w:rsidR="00D75B1D">
        <w:rPr>
          <w:rFonts w:asciiTheme="minorHAnsi" w:hAnsiTheme="minorHAnsi" w:cstheme="minorHAnsi"/>
          <w:sz w:val="20"/>
          <w:szCs w:val="20"/>
          <w:lang w:val="fr-FR"/>
        </w:rPr>
        <w:t>,</w:t>
      </w:r>
    </w:p>
    <w:p w:rsidR="005D4762" w:rsidRPr="00842A39" w:rsidRDefault="005D4762" w:rsidP="001B0B5C">
      <w:pPr>
        <w:pStyle w:val="Corpsdetexte"/>
        <w:numPr>
          <w:ilvl w:val="0"/>
          <w:numId w:val="40"/>
        </w:numPr>
        <w:ind w:left="1134"/>
        <w:rPr>
          <w:rFonts w:asciiTheme="minorHAnsi" w:hAnsiTheme="minorHAnsi" w:cstheme="minorHAnsi"/>
          <w:sz w:val="20"/>
          <w:szCs w:val="20"/>
        </w:rPr>
      </w:pPr>
      <w:r w:rsidRPr="00842A39">
        <w:rPr>
          <w:rFonts w:asciiTheme="minorHAnsi" w:hAnsiTheme="minorHAnsi" w:cstheme="minorHAnsi"/>
          <w:sz w:val="20"/>
          <w:szCs w:val="20"/>
          <w:lang w:val="fr-FR"/>
        </w:rPr>
        <w:t>Participer à la rédaction des pages Petite Enfance sur le site de la ville,</w:t>
      </w:r>
    </w:p>
    <w:p w:rsidR="005D4762" w:rsidRPr="00842A39" w:rsidRDefault="005D4762" w:rsidP="001B0B5C">
      <w:pPr>
        <w:pStyle w:val="Corpsdetexte"/>
        <w:numPr>
          <w:ilvl w:val="0"/>
          <w:numId w:val="40"/>
        </w:numPr>
        <w:ind w:left="1134"/>
        <w:rPr>
          <w:rFonts w:asciiTheme="minorHAnsi" w:hAnsiTheme="minorHAnsi" w:cstheme="minorHAnsi"/>
          <w:sz w:val="20"/>
          <w:szCs w:val="20"/>
        </w:rPr>
      </w:pPr>
      <w:r w:rsidRPr="00842A39">
        <w:rPr>
          <w:rFonts w:asciiTheme="minorHAnsi" w:hAnsiTheme="minorHAnsi" w:cstheme="minorHAnsi"/>
          <w:sz w:val="20"/>
          <w:szCs w:val="20"/>
          <w:lang w:val="fr-FR"/>
        </w:rPr>
        <w:t>Veiller au respect des mentions conventionnelles de la participation financière des partenaires.</w:t>
      </w:r>
    </w:p>
    <w:p w:rsidR="004F5FEC" w:rsidRPr="00842A39" w:rsidRDefault="00990155" w:rsidP="004F5FEC">
      <w:pPr>
        <w:pStyle w:val="Titre1"/>
        <w:rPr>
          <w:rFonts w:asciiTheme="minorHAnsi" w:hAnsiTheme="minorHAnsi" w:cstheme="minorHAnsi"/>
          <w:b/>
          <w:sz w:val="20"/>
          <w:szCs w:val="20"/>
        </w:rPr>
      </w:pPr>
      <w:r w:rsidRPr="00842A39">
        <w:rPr>
          <w:rFonts w:asciiTheme="minorHAnsi" w:hAnsiTheme="minorHAnsi" w:cstheme="minorHAnsi"/>
          <w:b/>
          <w:sz w:val="20"/>
          <w:szCs w:val="20"/>
        </w:rPr>
        <w:t xml:space="preserve">Difficultés, </w:t>
      </w:r>
      <w:r w:rsidR="004F5FEC" w:rsidRPr="00842A39">
        <w:rPr>
          <w:rFonts w:asciiTheme="minorHAnsi" w:hAnsiTheme="minorHAnsi" w:cstheme="minorHAnsi"/>
          <w:b/>
          <w:sz w:val="20"/>
          <w:szCs w:val="20"/>
        </w:rPr>
        <w:t>contraintes</w:t>
      </w:r>
      <w:r w:rsidRPr="00842A39">
        <w:rPr>
          <w:rFonts w:asciiTheme="minorHAnsi" w:hAnsiTheme="minorHAnsi" w:cstheme="minorHAnsi"/>
          <w:b/>
          <w:sz w:val="20"/>
          <w:szCs w:val="20"/>
        </w:rPr>
        <w:t xml:space="preserve">, </w:t>
      </w:r>
      <w:r w:rsidR="00641C19" w:rsidRPr="00842A39">
        <w:rPr>
          <w:rFonts w:asciiTheme="minorHAnsi" w:hAnsiTheme="minorHAnsi" w:cstheme="minorHAnsi"/>
          <w:b/>
          <w:sz w:val="20"/>
          <w:szCs w:val="20"/>
        </w:rPr>
        <w:t xml:space="preserve">et </w:t>
      </w:r>
      <w:r w:rsidR="00765CE1" w:rsidRPr="00842A39">
        <w:rPr>
          <w:rFonts w:asciiTheme="minorHAnsi" w:hAnsiTheme="minorHAnsi" w:cstheme="minorHAnsi"/>
          <w:b/>
          <w:sz w:val="20"/>
          <w:szCs w:val="20"/>
        </w:rPr>
        <w:t>intérêts</w:t>
      </w:r>
      <w:r w:rsidR="00641C19" w:rsidRPr="00842A39">
        <w:rPr>
          <w:rFonts w:asciiTheme="minorHAnsi" w:hAnsiTheme="minorHAnsi" w:cstheme="minorHAnsi"/>
          <w:b/>
          <w:sz w:val="20"/>
          <w:szCs w:val="20"/>
        </w:rPr>
        <w:t xml:space="preserve"> </w:t>
      </w:r>
      <w:r w:rsidRPr="00842A39">
        <w:rPr>
          <w:rFonts w:asciiTheme="minorHAnsi" w:hAnsiTheme="minorHAnsi" w:cstheme="minorHAnsi"/>
          <w:b/>
          <w:sz w:val="20"/>
          <w:szCs w:val="20"/>
        </w:rPr>
        <w:t>du poste</w:t>
      </w:r>
    </w:p>
    <w:p w:rsidR="004F5FEC" w:rsidRPr="00842A39" w:rsidRDefault="00F242EC" w:rsidP="004F5FEC">
      <w:pPr>
        <w:jc w:val="both"/>
        <w:rPr>
          <w:rFonts w:cstheme="minorHAnsi"/>
          <w:sz w:val="20"/>
          <w:szCs w:val="20"/>
          <w:highlight w:val="yellow"/>
        </w:rPr>
      </w:pPr>
      <w:r>
        <w:rPr>
          <w:rFonts w:cstheme="minorHAnsi"/>
          <w:sz w:val="20"/>
          <w:szCs w:val="20"/>
        </w:rPr>
        <w:pict>
          <v:rect id="_x0000_i1026" style="width:0;height:1.5pt" o:hrstd="t" o:hr="t" fillcolor="#a0a0a0" stroked="f"/>
        </w:pict>
      </w:r>
    </w:p>
    <w:p w:rsidR="00765CE1" w:rsidRPr="00842A39" w:rsidRDefault="00765CE1" w:rsidP="00765CE1">
      <w:pPr>
        <w:pStyle w:val="Paragraphedeliste"/>
        <w:numPr>
          <w:ilvl w:val="0"/>
          <w:numId w:val="37"/>
        </w:numPr>
        <w:spacing w:after="0" w:line="240" w:lineRule="auto"/>
        <w:ind w:left="1134" w:right="283"/>
        <w:jc w:val="both"/>
        <w:rPr>
          <w:rFonts w:eastAsia="Times New Roman" w:cstheme="minorHAnsi"/>
          <w:color w:val="3B2D28"/>
          <w:sz w:val="20"/>
          <w:szCs w:val="20"/>
        </w:rPr>
      </w:pPr>
      <w:r w:rsidRPr="00842A39">
        <w:rPr>
          <w:rFonts w:eastAsia="Times New Roman" w:cstheme="minorHAnsi"/>
          <w:color w:val="3B2D28"/>
          <w:sz w:val="20"/>
          <w:szCs w:val="20"/>
        </w:rPr>
        <w:t>Secteur en évolution permanente</w:t>
      </w:r>
    </w:p>
    <w:p w:rsidR="00765CE1" w:rsidRPr="00842A39" w:rsidRDefault="00765CE1" w:rsidP="00765CE1">
      <w:pPr>
        <w:pStyle w:val="Paragraphedeliste"/>
        <w:numPr>
          <w:ilvl w:val="0"/>
          <w:numId w:val="37"/>
        </w:numPr>
        <w:spacing w:after="0" w:line="240" w:lineRule="auto"/>
        <w:ind w:left="1134" w:right="283"/>
        <w:jc w:val="both"/>
        <w:rPr>
          <w:rFonts w:eastAsia="Times New Roman" w:cstheme="minorHAnsi"/>
          <w:color w:val="3B2D28"/>
          <w:sz w:val="20"/>
          <w:szCs w:val="20"/>
        </w:rPr>
      </w:pPr>
      <w:r w:rsidRPr="00842A39">
        <w:rPr>
          <w:rFonts w:eastAsia="Times New Roman" w:cstheme="minorHAnsi"/>
          <w:color w:val="3B2D28"/>
          <w:sz w:val="20"/>
          <w:szCs w:val="20"/>
        </w:rPr>
        <w:t>Travail en bureau avec déplacements très fréquents sur le territoire</w:t>
      </w:r>
    </w:p>
    <w:p w:rsidR="00765CE1" w:rsidRPr="00842A39" w:rsidRDefault="00765CE1" w:rsidP="00765CE1">
      <w:pPr>
        <w:pStyle w:val="Paragraphedeliste"/>
        <w:numPr>
          <w:ilvl w:val="0"/>
          <w:numId w:val="37"/>
        </w:numPr>
        <w:spacing w:after="0" w:line="240" w:lineRule="auto"/>
        <w:ind w:left="1134" w:right="283"/>
        <w:jc w:val="both"/>
        <w:rPr>
          <w:rFonts w:eastAsia="Times New Roman" w:cstheme="minorHAnsi"/>
          <w:color w:val="3B2D28"/>
          <w:sz w:val="20"/>
          <w:szCs w:val="20"/>
        </w:rPr>
      </w:pPr>
      <w:r w:rsidRPr="00842A39">
        <w:rPr>
          <w:rFonts w:eastAsia="Times New Roman" w:cstheme="minorHAnsi"/>
          <w:color w:val="3B2D28"/>
          <w:sz w:val="20"/>
          <w:szCs w:val="20"/>
        </w:rPr>
        <w:t xml:space="preserve">Horaires irréguliers, avec amplitude variable en fonction des obligations du service public. </w:t>
      </w:r>
    </w:p>
    <w:p w:rsidR="00F23AC4" w:rsidRPr="00842A39" w:rsidRDefault="000F331D" w:rsidP="00F23AC4">
      <w:pPr>
        <w:pStyle w:val="Titre1"/>
        <w:rPr>
          <w:rFonts w:asciiTheme="minorHAnsi" w:hAnsiTheme="minorHAnsi" w:cstheme="minorHAnsi"/>
          <w:b/>
          <w:sz w:val="20"/>
          <w:szCs w:val="20"/>
        </w:rPr>
      </w:pPr>
      <w:r w:rsidRPr="00842A39">
        <w:rPr>
          <w:rFonts w:asciiTheme="minorHAnsi" w:hAnsiTheme="minorHAnsi" w:cstheme="minorHAnsi"/>
          <w:b/>
          <w:sz w:val="20"/>
          <w:szCs w:val="20"/>
        </w:rPr>
        <w:t>Les savoirs :</w:t>
      </w:r>
    </w:p>
    <w:p w:rsidR="000F331D" w:rsidRPr="00842A39" w:rsidRDefault="000F331D" w:rsidP="000F331D">
      <w:pPr>
        <w:spacing w:after="0"/>
        <w:rPr>
          <w:rFonts w:cstheme="minorHAnsi"/>
          <w:sz w:val="20"/>
          <w:szCs w:val="20"/>
        </w:rPr>
      </w:pPr>
      <w:r w:rsidRPr="00842A39">
        <w:rPr>
          <w:rFonts w:cstheme="minorHAnsi"/>
          <w:sz w:val="20"/>
          <w:szCs w:val="20"/>
        </w:rPr>
        <w:t>Bonne connaissance des politiques familiales et de la Petite Enfance</w:t>
      </w:r>
    </w:p>
    <w:p w:rsidR="000F331D" w:rsidRPr="00842A39" w:rsidRDefault="000F331D" w:rsidP="000F331D">
      <w:pPr>
        <w:spacing w:after="0"/>
        <w:rPr>
          <w:rFonts w:cstheme="minorHAnsi"/>
          <w:sz w:val="20"/>
          <w:szCs w:val="20"/>
        </w:rPr>
      </w:pPr>
      <w:r w:rsidRPr="00842A39">
        <w:rPr>
          <w:rFonts w:cstheme="minorHAnsi"/>
          <w:sz w:val="20"/>
          <w:szCs w:val="20"/>
        </w:rPr>
        <w:t>Bonne connaissance de la législation et de la réglementation relatives à l’accueil du jeune enfant</w:t>
      </w:r>
    </w:p>
    <w:p w:rsidR="000F331D" w:rsidRPr="00842A39" w:rsidRDefault="000F331D" w:rsidP="000F331D">
      <w:pPr>
        <w:spacing w:after="0"/>
        <w:rPr>
          <w:rFonts w:cstheme="minorHAnsi"/>
          <w:sz w:val="20"/>
          <w:szCs w:val="20"/>
        </w:rPr>
      </w:pPr>
      <w:r w:rsidRPr="00842A39">
        <w:rPr>
          <w:rFonts w:cstheme="minorHAnsi"/>
          <w:sz w:val="20"/>
          <w:szCs w:val="20"/>
        </w:rPr>
        <w:t>Méthodes d’analyse et de diagnostic</w:t>
      </w:r>
    </w:p>
    <w:p w:rsidR="000F331D" w:rsidRPr="00842A39" w:rsidRDefault="000F331D" w:rsidP="000F331D">
      <w:pPr>
        <w:spacing w:after="0"/>
        <w:rPr>
          <w:rFonts w:cstheme="minorHAnsi"/>
          <w:sz w:val="20"/>
          <w:szCs w:val="20"/>
        </w:rPr>
      </w:pPr>
      <w:r w:rsidRPr="00842A39">
        <w:rPr>
          <w:rFonts w:cstheme="minorHAnsi"/>
          <w:sz w:val="20"/>
          <w:szCs w:val="20"/>
        </w:rPr>
        <w:t>Techniques d’animation et de communication</w:t>
      </w:r>
    </w:p>
    <w:p w:rsidR="000F331D" w:rsidRPr="00842A39" w:rsidRDefault="000F331D" w:rsidP="000F331D">
      <w:pPr>
        <w:spacing w:after="0"/>
        <w:rPr>
          <w:rFonts w:cstheme="minorHAnsi"/>
          <w:sz w:val="20"/>
          <w:szCs w:val="20"/>
        </w:rPr>
      </w:pPr>
      <w:r w:rsidRPr="00842A39">
        <w:rPr>
          <w:rFonts w:cstheme="minorHAnsi"/>
          <w:sz w:val="20"/>
          <w:szCs w:val="20"/>
        </w:rPr>
        <w:t>Maîtrise des outils informatiques</w:t>
      </w:r>
    </w:p>
    <w:p w:rsidR="000F331D" w:rsidRPr="00842A39" w:rsidRDefault="000F331D" w:rsidP="000F331D">
      <w:pPr>
        <w:spacing w:after="0"/>
        <w:rPr>
          <w:rFonts w:cstheme="minorHAnsi"/>
          <w:sz w:val="20"/>
          <w:szCs w:val="20"/>
        </w:rPr>
      </w:pPr>
      <w:r w:rsidRPr="00842A39">
        <w:rPr>
          <w:rFonts w:cstheme="minorHAnsi"/>
          <w:sz w:val="20"/>
          <w:szCs w:val="20"/>
        </w:rPr>
        <w:t>Technique de négociation et de management</w:t>
      </w:r>
    </w:p>
    <w:p w:rsidR="000F331D" w:rsidRPr="00842A39" w:rsidRDefault="000F331D" w:rsidP="000F331D">
      <w:pPr>
        <w:spacing w:after="0"/>
        <w:rPr>
          <w:rFonts w:cstheme="minorHAnsi"/>
          <w:sz w:val="20"/>
          <w:szCs w:val="20"/>
        </w:rPr>
      </w:pPr>
      <w:r w:rsidRPr="00842A39">
        <w:rPr>
          <w:rFonts w:cstheme="minorHAnsi"/>
          <w:sz w:val="20"/>
          <w:szCs w:val="20"/>
        </w:rPr>
        <w:t>Connaissance des finances publiques et des procédures de marchés publics</w:t>
      </w:r>
    </w:p>
    <w:p w:rsidR="003A6637" w:rsidRPr="00842A39" w:rsidRDefault="003A6637" w:rsidP="00D43994">
      <w:pPr>
        <w:spacing w:after="0" w:line="120" w:lineRule="auto"/>
        <w:rPr>
          <w:rFonts w:eastAsiaTheme="majorEastAsia" w:cstheme="minorHAnsi"/>
          <w:b/>
          <w:color w:val="2E74B5" w:themeColor="accent1" w:themeShade="BF"/>
          <w:sz w:val="20"/>
          <w:szCs w:val="20"/>
        </w:rPr>
      </w:pPr>
    </w:p>
    <w:p w:rsidR="00BD0374" w:rsidRPr="00842A39" w:rsidRDefault="000F331D" w:rsidP="00BD0374">
      <w:pPr>
        <w:spacing w:after="0" w:line="240" w:lineRule="auto"/>
        <w:rPr>
          <w:rFonts w:eastAsiaTheme="majorEastAsia" w:cstheme="minorHAnsi"/>
          <w:b/>
          <w:color w:val="2E74B5" w:themeColor="accent1" w:themeShade="BF"/>
          <w:sz w:val="20"/>
          <w:szCs w:val="20"/>
        </w:rPr>
      </w:pPr>
      <w:r w:rsidRPr="00842A39">
        <w:rPr>
          <w:rFonts w:eastAsiaTheme="majorEastAsia" w:cstheme="minorHAnsi"/>
          <w:b/>
          <w:color w:val="2E74B5" w:themeColor="accent1" w:themeShade="BF"/>
          <w:sz w:val="20"/>
          <w:szCs w:val="20"/>
        </w:rPr>
        <w:t>Les savoir-faire</w:t>
      </w:r>
    </w:p>
    <w:p w:rsidR="000F331D" w:rsidRPr="00842A39" w:rsidRDefault="000F331D" w:rsidP="000F331D">
      <w:pPr>
        <w:spacing w:after="0"/>
        <w:rPr>
          <w:rFonts w:cstheme="minorHAnsi"/>
          <w:sz w:val="20"/>
          <w:szCs w:val="20"/>
        </w:rPr>
      </w:pPr>
      <w:r w:rsidRPr="00842A39">
        <w:rPr>
          <w:rFonts w:cstheme="minorHAnsi"/>
          <w:sz w:val="20"/>
          <w:szCs w:val="20"/>
        </w:rPr>
        <w:t>Organiser et optimiser l’emploi des ressources</w:t>
      </w:r>
    </w:p>
    <w:p w:rsidR="000F331D" w:rsidRPr="00842A39" w:rsidRDefault="000F331D" w:rsidP="000F331D">
      <w:pPr>
        <w:spacing w:after="0"/>
        <w:rPr>
          <w:rFonts w:cstheme="minorHAnsi"/>
          <w:sz w:val="20"/>
          <w:szCs w:val="20"/>
        </w:rPr>
      </w:pPr>
      <w:r w:rsidRPr="00842A39">
        <w:rPr>
          <w:rFonts w:cstheme="minorHAnsi"/>
          <w:sz w:val="20"/>
          <w:szCs w:val="20"/>
        </w:rPr>
        <w:t>Identifier les besoins des usagers et y adapter les services</w:t>
      </w:r>
    </w:p>
    <w:p w:rsidR="000F331D" w:rsidRPr="00842A39" w:rsidRDefault="000F331D" w:rsidP="000F331D">
      <w:pPr>
        <w:spacing w:after="0"/>
        <w:rPr>
          <w:rFonts w:cstheme="minorHAnsi"/>
          <w:sz w:val="20"/>
          <w:szCs w:val="20"/>
        </w:rPr>
      </w:pPr>
      <w:r w:rsidRPr="00842A39">
        <w:rPr>
          <w:rFonts w:cstheme="minorHAnsi"/>
          <w:sz w:val="20"/>
          <w:szCs w:val="20"/>
        </w:rPr>
        <w:t>Travailler dans une démarche transversale et partenariale</w:t>
      </w:r>
    </w:p>
    <w:p w:rsidR="000F331D" w:rsidRPr="00842A39" w:rsidRDefault="000F331D" w:rsidP="00D43994">
      <w:pPr>
        <w:spacing w:after="0" w:line="120" w:lineRule="auto"/>
        <w:rPr>
          <w:rFonts w:eastAsia="Times New Roman" w:cstheme="minorHAnsi"/>
          <w:color w:val="3B2D28"/>
          <w:sz w:val="20"/>
          <w:szCs w:val="20"/>
        </w:rPr>
      </w:pPr>
    </w:p>
    <w:p w:rsidR="000F331D" w:rsidRPr="00842A39" w:rsidRDefault="000F331D" w:rsidP="00BD0374">
      <w:pPr>
        <w:spacing w:after="0" w:line="240" w:lineRule="auto"/>
        <w:rPr>
          <w:rFonts w:eastAsiaTheme="majorEastAsia" w:cstheme="minorHAnsi"/>
          <w:b/>
          <w:color w:val="2E74B5" w:themeColor="accent1" w:themeShade="BF"/>
          <w:sz w:val="20"/>
          <w:szCs w:val="20"/>
        </w:rPr>
      </w:pPr>
      <w:r w:rsidRPr="00842A39">
        <w:rPr>
          <w:rFonts w:eastAsiaTheme="majorEastAsia" w:cstheme="minorHAnsi"/>
          <w:b/>
          <w:color w:val="2E74B5" w:themeColor="accent1" w:themeShade="BF"/>
          <w:sz w:val="20"/>
          <w:szCs w:val="20"/>
        </w:rPr>
        <w:t>Les « savoir-faire » comportementaux</w:t>
      </w:r>
    </w:p>
    <w:p w:rsidR="000F331D" w:rsidRPr="00842A39" w:rsidRDefault="000F331D" w:rsidP="000F331D">
      <w:pPr>
        <w:spacing w:after="0"/>
        <w:rPr>
          <w:rFonts w:cstheme="minorHAnsi"/>
          <w:sz w:val="20"/>
          <w:szCs w:val="20"/>
        </w:rPr>
      </w:pPr>
      <w:r w:rsidRPr="00842A39">
        <w:rPr>
          <w:rFonts w:cstheme="minorHAnsi"/>
          <w:sz w:val="20"/>
          <w:szCs w:val="20"/>
        </w:rPr>
        <w:t>Etre force de proposition</w:t>
      </w:r>
    </w:p>
    <w:p w:rsidR="000F331D" w:rsidRPr="00842A39" w:rsidRDefault="000F331D" w:rsidP="000F331D">
      <w:pPr>
        <w:spacing w:after="0"/>
        <w:rPr>
          <w:rFonts w:cstheme="minorHAnsi"/>
          <w:sz w:val="20"/>
          <w:szCs w:val="20"/>
        </w:rPr>
      </w:pPr>
      <w:r w:rsidRPr="00842A39">
        <w:rPr>
          <w:rFonts w:cstheme="minorHAnsi"/>
          <w:sz w:val="20"/>
          <w:szCs w:val="20"/>
        </w:rPr>
        <w:t>Sens du travail en équipe</w:t>
      </w:r>
    </w:p>
    <w:p w:rsidR="000F331D" w:rsidRPr="00842A39" w:rsidRDefault="000F331D" w:rsidP="000F331D">
      <w:pPr>
        <w:spacing w:after="0"/>
        <w:rPr>
          <w:rFonts w:cstheme="minorHAnsi"/>
          <w:sz w:val="20"/>
          <w:szCs w:val="20"/>
        </w:rPr>
      </w:pPr>
      <w:r w:rsidRPr="00842A39">
        <w:rPr>
          <w:rFonts w:cstheme="minorHAnsi"/>
          <w:sz w:val="20"/>
          <w:szCs w:val="20"/>
        </w:rPr>
        <w:t>Autonomie et rigueur</w:t>
      </w:r>
    </w:p>
    <w:p w:rsidR="000F331D" w:rsidRPr="00842A39" w:rsidRDefault="000F331D" w:rsidP="000F331D">
      <w:pPr>
        <w:spacing w:after="0" w:line="240" w:lineRule="auto"/>
        <w:rPr>
          <w:rFonts w:eastAsia="Times New Roman" w:cstheme="minorHAnsi"/>
          <w:color w:val="3B2D28"/>
          <w:sz w:val="20"/>
          <w:szCs w:val="20"/>
        </w:rPr>
      </w:pPr>
      <w:r w:rsidRPr="00842A39">
        <w:rPr>
          <w:rFonts w:cstheme="minorHAnsi"/>
          <w:sz w:val="20"/>
          <w:szCs w:val="20"/>
        </w:rPr>
        <w:t>Discrétion</w:t>
      </w:r>
    </w:p>
    <w:p w:rsidR="00137ED0" w:rsidRPr="00842A39" w:rsidRDefault="00137ED0" w:rsidP="00137ED0">
      <w:pPr>
        <w:pStyle w:val="Default"/>
        <w:rPr>
          <w:rFonts w:asciiTheme="minorHAnsi" w:hAnsiTheme="minorHAnsi" w:cstheme="minorHAnsi"/>
          <w:b/>
          <w:bCs/>
          <w:sz w:val="20"/>
          <w:szCs w:val="20"/>
        </w:rPr>
      </w:pPr>
    </w:p>
    <w:p w:rsidR="00675C4D" w:rsidRPr="00842A39" w:rsidRDefault="00675C4D" w:rsidP="00137ED0">
      <w:pPr>
        <w:pStyle w:val="Default"/>
        <w:rPr>
          <w:rFonts w:asciiTheme="minorHAnsi" w:hAnsiTheme="minorHAnsi" w:cstheme="minorHAnsi"/>
          <w:b/>
          <w:sz w:val="20"/>
          <w:szCs w:val="20"/>
        </w:rPr>
      </w:pPr>
      <w:r w:rsidRPr="00842A39">
        <w:rPr>
          <w:rFonts w:asciiTheme="minorHAnsi" w:hAnsiTheme="minorHAnsi" w:cstheme="minorHAnsi"/>
          <w:b/>
          <w:sz w:val="20"/>
          <w:szCs w:val="20"/>
        </w:rPr>
        <w:t xml:space="preserve">Filière </w:t>
      </w:r>
      <w:r w:rsidR="008E24AA" w:rsidRPr="00842A39">
        <w:rPr>
          <w:rFonts w:asciiTheme="minorHAnsi" w:hAnsiTheme="minorHAnsi" w:cstheme="minorHAnsi"/>
          <w:b/>
          <w:sz w:val="20"/>
          <w:szCs w:val="20"/>
        </w:rPr>
        <w:t>médico-social</w:t>
      </w:r>
      <w:r w:rsidRPr="00842A39">
        <w:rPr>
          <w:rFonts w:asciiTheme="minorHAnsi" w:hAnsiTheme="minorHAnsi" w:cstheme="minorHAnsi"/>
          <w:b/>
          <w:sz w:val="20"/>
          <w:szCs w:val="20"/>
        </w:rPr>
        <w:t xml:space="preserve"> – Grade </w:t>
      </w:r>
      <w:r w:rsidR="00FC5E19" w:rsidRPr="00842A39">
        <w:rPr>
          <w:rFonts w:asciiTheme="minorHAnsi" w:hAnsiTheme="minorHAnsi" w:cstheme="minorHAnsi"/>
          <w:b/>
          <w:sz w:val="20"/>
          <w:szCs w:val="20"/>
        </w:rPr>
        <w:t>Educateur</w:t>
      </w:r>
      <w:r w:rsidR="004C6974" w:rsidRPr="00842A39">
        <w:rPr>
          <w:rFonts w:asciiTheme="minorHAnsi" w:hAnsiTheme="minorHAnsi" w:cstheme="minorHAnsi"/>
          <w:b/>
          <w:sz w:val="20"/>
          <w:szCs w:val="20"/>
        </w:rPr>
        <w:t xml:space="preserve"> de Jeunes Enfants, classe exceptionnelle </w:t>
      </w:r>
      <w:r w:rsidR="00BD0374" w:rsidRPr="00842A39">
        <w:rPr>
          <w:rFonts w:asciiTheme="minorHAnsi" w:hAnsiTheme="minorHAnsi" w:cstheme="minorHAnsi"/>
          <w:b/>
          <w:sz w:val="20"/>
          <w:szCs w:val="20"/>
        </w:rPr>
        <w:t xml:space="preserve"> – Cat </w:t>
      </w:r>
      <w:r w:rsidR="004C6974" w:rsidRPr="00842A39">
        <w:rPr>
          <w:rFonts w:asciiTheme="minorHAnsi" w:hAnsiTheme="minorHAnsi" w:cstheme="minorHAnsi"/>
          <w:b/>
          <w:sz w:val="20"/>
          <w:szCs w:val="20"/>
        </w:rPr>
        <w:t>A</w:t>
      </w:r>
    </w:p>
    <w:p w:rsidR="00137ED0" w:rsidRPr="00842A39" w:rsidRDefault="00137ED0" w:rsidP="00137ED0">
      <w:pPr>
        <w:pStyle w:val="Default"/>
        <w:rPr>
          <w:rFonts w:asciiTheme="minorHAnsi" w:hAnsiTheme="minorHAnsi" w:cstheme="minorHAnsi"/>
          <w:sz w:val="20"/>
          <w:szCs w:val="20"/>
        </w:rPr>
      </w:pPr>
      <w:r w:rsidRPr="00842A39">
        <w:rPr>
          <w:rFonts w:asciiTheme="minorHAnsi" w:hAnsiTheme="minorHAnsi" w:cstheme="minorHAnsi"/>
          <w:b/>
          <w:sz w:val="20"/>
          <w:szCs w:val="20"/>
        </w:rPr>
        <w:t>Temps complet</w:t>
      </w:r>
      <w:r w:rsidRPr="00842A39">
        <w:rPr>
          <w:rFonts w:asciiTheme="minorHAnsi" w:hAnsiTheme="minorHAnsi" w:cstheme="minorHAnsi"/>
          <w:sz w:val="20"/>
          <w:szCs w:val="20"/>
        </w:rPr>
        <w:t> : 1607H annuelles.</w:t>
      </w:r>
    </w:p>
    <w:p w:rsidR="004C6974" w:rsidRPr="00842A39" w:rsidRDefault="008E24AA" w:rsidP="000D1A9B">
      <w:pPr>
        <w:spacing w:after="0"/>
        <w:jc w:val="both"/>
        <w:rPr>
          <w:rFonts w:cstheme="minorHAnsi"/>
          <w:sz w:val="20"/>
          <w:szCs w:val="20"/>
        </w:rPr>
      </w:pPr>
      <w:r w:rsidRPr="00842A39">
        <w:rPr>
          <w:rFonts w:cstheme="minorHAnsi"/>
          <w:b/>
          <w:sz w:val="20"/>
          <w:szCs w:val="20"/>
        </w:rPr>
        <w:t>Horaires de travail :</w:t>
      </w:r>
      <w:r w:rsidR="0030364C" w:rsidRPr="00842A39">
        <w:rPr>
          <w:rFonts w:cstheme="minorHAnsi"/>
          <w:b/>
          <w:sz w:val="20"/>
          <w:szCs w:val="20"/>
        </w:rPr>
        <w:t xml:space="preserve"> </w:t>
      </w:r>
      <w:r w:rsidR="0030364C" w:rsidRPr="00842A39">
        <w:rPr>
          <w:rFonts w:cstheme="minorHAnsi"/>
          <w:sz w:val="20"/>
          <w:szCs w:val="20"/>
        </w:rPr>
        <w:t>3</w:t>
      </w:r>
      <w:r w:rsidR="004C6974" w:rsidRPr="00842A39">
        <w:rPr>
          <w:rFonts w:cstheme="minorHAnsi"/>
          <w:sz w:val="20"/>
          <w:szCs w:val="20"/>
        </w:rPr>
        <w:t>9</w:t>
      </w:r>
      <w:r w:rsidR="0030364C" w:rsidRPr="00842A39">
        <w:rPr>
          <w:rFonts w:cstheme="minorHAnsi"/>
          <w:sz w:val="20"/>
          <w:szCs w:val="20"/>
        </w:rPr>
        <w:t>H</w:t>
      </w:r>
      <w:r w:rsidR="004C6974" w:rsidRPr="00842A39">
        <w:rPr>
          <w:rFonts w:cstheme="minorHAnsi"/>
          <w:sz w:val="20"/>
          <w:szCs w:val="20"/>
        </w:rPr>
        <w:t>00 hebdomadaires</w:t>
      </w:r>
    </w:p>
    <w:p w:rsidR="001B0B5C" w:rsidRPr="00842A39" w:rsidRDefault="004C6974" w:rsidP="001B0B5C">
      <w:pPr>
        <w:spacing w:after="0"/>
        <w:jc w:val="both"/>
        <w:rPr>
          <w:rFonts w:cstheme="minorHAnsi"/>
          <w:sz w:val="20"/>
          <w:szCs w:val="20"/>
        </w:rPr>
      </w:pPr>
      <w:r w:rsidRPr="00842A39">
        <w:rPr>
          <w:rFonts w:cstheme="minorHAnsi"/>
          <w:sz w:val="20"/>
          <w:szCs w:val="20"/>
        </w:rPr>
        <w:t>De</w:t>
      </w:r>
      <w:r w:rsidR="0030364C" w:rsidRPr="00842A39">
        <w:rPr>
          <w:rFonts w:cstheme="minorHAnsi"/>
          <w:sz w:val="20"/>
          <w:szCs w:val="20"/>
        </w:rPr>
        <w:t xml:space="preserve"> </w:t>
      </w:r>
      <w:r w:rsidR="000D1A9B" w:rsidRPr="00842A39">
        <w:rPr>
          <w:rFonts w:cstheme="minorHAnsi"/>
          <w:sz w:val="20"/>
          <w:szCs w:val="20"/>
        </w:rPr>
        <w:t>8</w:t>
      </w:r>
      <w:r w:rsidR="008E24AA" w:rsidRPr="00842A39">
        <w:rPr>
          <w:rFonts w:cstheme="minorHAnsi"/>
          <w:sz w:val="20"/>
          <w:szCs w:val="20"/>
        </w:rPr>
        <w:t>H</w:t>
      </w:r>
      <w:r w:rsidRPr="00842A39">
        <w:rPr>
          <w:rFonts w:cstheme="minorHAnsi"/>
          <w:sz w:val="20"/>
          <w:szCs w:val="20"/>
        </w:rPr>
        <w:t>3</w:t>
      </w:r>
      <w:r w:rsidR="000D1A9B" w:rsidRPr="00842A39">
        <w:rPr>
          <w:rFonts w:cstheme="minorHAnsi"/>
          <w:sz w:val="20"/>
          <w:szCs w:val="20"/>
        </w:rPr>
        <w:t>0</w:t>
      </w:r>
      <w:r w:rsidR="00E97D75" w:rsidRPr="00842A39">
        <w:rPr>
          <w:rFonts w:cstheme="minorHAnsi"/>
          <w:sz w:val="20"/>
          <w:szCs w:val="20"/>
        </w:rPr>
        <w:t xml:space="preserve"> à </w:t>
      </w:r>
      <w:r w:rsidR="008E24AA" w:rsidRPr="00842A39">
        <w:rPr>
          <w:rFonts w:cstheme="minorHAnsi"/>
          <w:sz w:val="20"/>
          <w:szCs w:val="20"/>
        </w:rPr>
        <w:t>1</w:t>
      </w:r>
      <w:r w:rsidRPr="00842A39">
        <w:rPr>
          <w:rFonts w:cstheme="minorHAnsi"/>
          <w:sz w:val="20"/>
          <w:szCs w:val="20"/>
        </w:rPr>
        <w:t>2</w:t>
      </w:r>
      <w:r w:rsidR="008E24AA" w:rsidRPr="00842A39">
        <w:rPr>
          <w:rFonts w:cstheme="minorHAnsi"/>
          <w:sz w:val="20"/>
          <w:szCs w:val="20"/>
        </w:rPr>
        <w:t>H</w:t>
      </w:r>
      <w:r w:rsidRPr="00842A39">
        <w:rPr>
          <w:rFonts w:cstheme="minorHAnsi"/>
          <w:sz w:val="20"/>
          <w:szCs w:val="20"/>
        </w:rPr>
        <w:t>15 – 13h30 à 17h30</w:t>
      </w:r>
      <w:r w:rsidR="001B0B5C">
        <w:rPr>
          <w:rFonts w:cstheme="minorHAnsi"/>
          <w:sz w:val="20"/>
          <w:szCs w:val="20"/>
        </w:rPr>
        <w:t xml:space="preserve">  - </w:t>
      </w:r>
      <w:r w:rsidR="001B0B5C" w:rsidRPr="00842A39">
        <w:rPr>
          <w:rFonts w:cstheme="minorHAnsi"/>
          <w:sz w:val="20"/>
          <w:szCs w:val="20"/>
        </w:rPr>
        <w:t>De 8H30 à 12H15 – 13h30 à 17h30</w:t>
      </w:r>
    </w:p>
    <w:p w:rsidR="000D1A9B" w:rsidRPr="00842A39" w:rsidRDefault="004C6974" w:rsidP="000D1A9B">
      <w:pPr>
        <w:spacing w:after="0"/>
        <w:jc w:val="both"/>
        <w:rPr>
          <w:rFonts w:cstheme="minorHAnsi"/>
          <w:sz w:val="20"/>
          <w:szCs w:val="20"/>
        </w:rPr>
      </w:pPr>
      <w:r w:rsidRPr="00842A39">
        <w:rPr>
          <w:rFonts w:cstheme="minorHAnsi"/>
          <w:sz w:val="20"/>
          <w:szCs w:val="20"/>
        </w:rPr>
        <w:t>23</w:t>
      </w:r>
      <w:r w:rsidR="000D1A9B" w:rsidRPr="00842A39">
        <w:rPr>
          <w:rFonts w:cstheme="minorHAnsi"/>
          <w:sz w:val="20"/>
          <w:szCs w:val="20"/>
        </w:rPr>
        <w:t xml:space="preserve"> ARTT</w:t>
      </w:r>
      <w:r w:rsidRPr="00842A39">
        <w:rPr>
          <w:rFonts w:cstheme="minorHAnsi"/>
          <w:sz w:val="20"/>
          <w:szCs w:val="20"/>
        </w:rPr>
        <w:t> </w:t>
      </w:r>
    </w:p>
    <w:p w:rsidR="002F0C7C" w:rsidRDefault="002F0C7C" w:rsidP="000D1A9B">
      <w:pPr>
        <w:spacing w:after="0"/>
        <w:jc w:val="both"/>
        <w:rPr>
          <w:rFonts w:cstheme="minorHAnsi"/>
          <w:sz w:val="20"/>
          <w:szCs w:val="20"/>
        </w:rPr>
      </w:pPr>
      <w:r w:rsidRPr="00842A39">
        <w:rPr>
          <w:rFonts w:cstheme="minorHAnsi"/>
          <w:sz w:val="20"/>
          <w:szCs w:val="20"/>
        </w:rPr>
        <w:t>2</w:t>
      </w:r>
      <w:r w:rsidR="004C6974" w:rsidRPr="00842A39">
        <w:rPr>
          <w:rFonts w:cstheme="minorHAnsi"/>
          <w:sz w:val="20"/>
          <w:szCs w:val="20"/>
        </w:rPr>
        <w:t>5</w:t>
      </w:r>
      <w:r w:rsidRPr="00842A39">
        <w:rPr>
          <w:rFonts w:cstheme="minorHAnsi"/>
          <w:sz w:val="20"/>
          <w:szCs w:val="20"/>
        </w:rPr>
        <w:t xml:space="preserve"> CA</w:t>
      </w:r>
    </w:p>
    <w:p w:rsidR="00D43994" w:rsidRPr="00842A39" w:rsidRDefault="00D43994" w:rsidP="00D43994">
      <w:pPr>
        <w:spacing w:after="0" w:line="120" w:lineRule="auto"/>
        <w:jc w:val="both"/>
        <w:rPr>
          <w:rFonts w:cstheme="minorHAnsi"/>
          <w:sz w:val="20"/>
          <w:szCs w:val="20"/>
        </w:rPr>
      </w:pPr>
    </w:p>
    <w:p w:rsidR="00137ED0" w:rsidRPr="00842A39" w:rsidRDefault="00675C4D" w:rsidP="00137ED0">
      <w:pPr>
        <w:jc w:val="both"/>
        <w:rPr>
          <w:rFonts w:cstheme="minorHAnsi"/>
          <w:sz w:val="20"/>
          <w:szCs w:val="20"/>
        </w:rPr>
      </w:pPr>
      <w:r w:rsidRPr="00842A39">
        <w:rPr>
          <w:rFonts w:cstheme="minorHAnsi"/>
          <w:sz w:val="20"/>
          <w:szCs w:val="20"/>
        </w:rPr>
        <w:t>Vous percevrez la rémunération statutaire, la prime annuelle et le régime indemnitaire afférent à cette catégorie</w:t>
      </w:r>
      <w:r w:rsidR="00137ED0" w:rsidRPr="00842A39">
        <w:rPr>
          <w:rFonts w:cstheme="minorHAnsi"/>
          <w:sz w:val="20"/>
          <w:szCs w:val="20"/>
        </w:rPr>
        <w:t>.</w:t>
      </w:r>
    </w:p>
    <w:p w:rsidR="00675C4D" w:rsidRPr="00842A39" w:rsidRDefault="00675C4D" w:rsidP="00E745A4">
      <w:pPr>
        <w:pStyle w:val="Corpsdetexte"/>
        <w:rPr>
          <w:rFonts w:asciiTheme="minorHAnsi" w:eastAsiaTheme="minorHAnsi" w:hAnsiTheme="minorHAnsi" w:cstheme="minorHAnsi"/>
          <w:color w:val="000000"/>
          <w:sz w:val="20"/>
          <w:szCs w:val="20"/>
          <w:shd w:val="clear" w:color="auto" w:fill="FFFFFF"/>
          <w:lang w:val="fr-FR" w:eastAsia="en-US"/>
        </w:rPr>
      </w:pPr>
      <w:r w:rsidRPr="00842A39">
        <w:rPr>
          <w:rFonts w:asciiTheme="minorHAnsi" w:eastAsiaTheme="minorHAnsi" w:hAnsiTheme="minorHAnsi" w:cstheme="minorHAnsi"/>
          <w:b/>
          <w:color w:val="000000"/>
          <w:sz w:val="20"/>
          <w:szCs w:val="20"/>
          <w:shd w:val="clear" w:color="auto" w:fill="FFFFFF"/>
          <w:lang w:val="fr-FR" w:eastAsia="en-US"/>
        </w:rPr>
        <w:t>Adresser</w:t>
      </w:r>
      <w:r w:rsidR="009346F3" w:rsidRPr="00842A39">
        <w:rPr>
          <w:rFonts w:asciiTheme="minorHAnsi" w:eastAsiaTheme="minorHAnsi" w:hAnsiTheme="minorHAnsi" w:cstheme="minorHAnsi"/>
          <w:b/>
          <w:color w:val="000000"/>
          <w:sz w:val="20"/>
          <w:szCs w:val="20"/>
          <w:shd w:val="clear" w:color="auto" w:fill="FFFFFF"/>
          <w:lang w:val="fr-FR" w:eastAsia="en-US"/>
        </w:rPr>
        <w:t xml:space="preserve"> lettre de motivation et CV</w:t>
      </w:r>
      <w:r w:rsidRPr="00842A39">
        <w:rPr>
          <w:rFonts w:asciiTheme="minorHAnsi" w:eastAsiaTheme="minorHAnsi" w:hAnsiTheme="minorHAnsi" w:cstheme="minorHAnsi"/>
          <w:color w:val="000000"/>
          <w:sz w:val="20"/>
          <w:szCs w:val="20"/>
          <w:shd w:val="clear" w:color="auto" w:fill="FFFFFF"/>
          <w:lang w:val="fr-FR" w:eastAsia="en-US"/>
        </w:rPr>
        <w:t xml:space="preserve"> à :</w:t>
      </w:r>
    </w:p>
    <w:p w:rsidR="00675C4D" w:rsidRPr="00842A39" w:rsidRDefault="00675C4D" w:rsidP="00E745A4">
      <w:pPr>
        <w:pStyle w:val="Corpsdetexte"/>
        <w:rPr>
          <w:rFonts w:asciiTheme="minorHAnsi" w:eastAsiaTheme="minorHAnsi" w:hAnsiTheme="minorHAnsi" w:cstheme="minorHAnsi"/>
          <w:color w:val="000000"/>
          <w:sz w:val="20"/>
          <w:szCs w:val="20"/>
          <w:shd w:val="clear" w:color="auto" w:fill="FFFFFF"/>
          <w:lang w:val="fr-FR" w:eastAsia="en-US"/>
        </w:rPr>
      </w:pPr>
    </w:p>
    <w:p w:rsidR="00675C4D" w:rsidRPr="00842A39" w:rsidRDefault="00E745A4" w:rsidP="00E745A4">
      <w:pPr>
        <w:pStyle w:val="Corpsdetexte"/>
        <w:rPr>
          <w:rFonts w:asciiTheme="minorHAnsi" w:eastAsiaTheme="minorHAnsi" w:hAnsiTheme="minorHAnsi" w:cstheme="minorHAnsi"/>
          <w:color w:val="000000"/>
          <w:sz w:val="20"/>
          <w:szCs w:val="20"/>
          <w:shd w:val="clear" w:color="auto" w:fill="FFFFFF"/>
          <w:lang w:val="fr-FR" w:eastAsia="en-US"/>
        </w:rPr>
      </w:pPr>
      <w:r w:rsidRPr="00842A39">
        <w:rPr>
          <w:rFonts w:asciiTheme="minorHAnsi" w:eastAsiaTheme="minorHAnsi" w:hAnsiTheme="minorHAnsi" w:cstheme="minorHAnsi"/>
          <w:color w:val="000000"/>
          <w:sz w:val="20"/>
          <w:szCs w:val="20"/>
          <w:shd w:val="clear" w:color="auto" w:fill="FFFFFF"/>
          <w:lang w:val="fr-FR" w:eastAsia="en-US"/>
        </w:rPr>
        <w:t xml:space="preserve">Madame le Maire- Place de la </w:t>
      </w:r>
      <w:r w:rsidR="00675C4D" w:rsidRPr="00842A39">
        <w:rPr>
          <w:rFonts w:asciiTheme="minorHAnsi" w:eastAsiaTheme="minorHAnsi" w:hAnsiTheme="minorHAnsi" w:cstheme="minorHAnsi"/>
          <w:color w:val="000000"/>
          <w:sz w:val="20"/>
          <w:szCs w:val="20"/>
          <w:shd w:val="clear" w:color="auto" w:fill="FFFFFF"/>
          <w:lang w:val="fr-FR" w:eastAsia="en-US"/>
        </w:rPr>
        <w:t>l’Hôtel de Ville</w:t>
      </w:r>
      <w:r w:rsidRPr="00842A39">
        <w:rPr>
          <w:rFonts w:asciiTheme="minorHAnsi" w:eastAsiaTheme="minorHAnsi" w:hAnsiTheme="minorHAnsi" w:cstheme="minorHAnsi"/>
          <w:color w:val="000000"/>
          <w:sz w:val="20"/>
          <w:szCs w:val="20"/>
          <w:shd w:val="clear" w:color="auto" w:fill="FFFFFF"/>
          <w:lang w:val="fr-FR" w:eastAsia="en-US"/>
        </w:rPr>
        <w:t xml:space="preserve"> - 93420 </w:t>
      </w:r>
      <w:proofErr w:type="gramStart"/>
      <w:r w:rsidR="009346F3" w:rsidRPr="00842A39">
        <w:rPr>
          <w:rFonts w:asciiTheme="minorHAnsi" w:eastAsiaTheme="minorHAnsi" w:hAnsiTheme="minorHAnsi" w:cstheme="minorHAnsi"/>
          <w:color w:val="000000"/>
          <w:sz w:val="20"/>
          <w:szCs w:val="20"/>
          <w:shd w:val="clear" w:color="auto" w:fill="FFFFFF"/>
          <w:lang w:val="fr-FR" w:eastAsia="en-US"/>
        </w:rPr>
        <w:t>Villepinte</w:t>
      </w:r>
      <w:r w:rsidRPr="00842A39">
        <w:rPr>
          <w:rFonts w:asciiTheme="minorHAnsi" w:eastAsiaTheme="minorHAnsi" w:hAnsiTheme="minorHAnsi" w:cstheme="minorHAnsi"/>
          <w:color w:val="000000"/>
          <w:sz w:val="20"/>
          <w:szCs w:val="20"/>
          <w:shd w:val="clear" w:color="auto" w:fill="FFFFFF"/>
          <w:lang w:val="fr-FR" w:eastAsia="en-US"/>
        </w:rPr>
        <w:t xml:space="preserve"> </w:t>
      </w:r>
      <w:r w:rsidR="001467FE">
        <w:rPr>
          <w:rFonts w:asciiTheme="minorHAnsi" w:eastAsiaTheme="minorHAnsi" w:hAnsiTheme="minorHAnsi" w:cstheme="minorHAnsi"/>
          <w:color w:val="000000"/>
          <w:sz w:val="20"/>
          <w:szCs w:val="20"/>
          <w:shd w:val="clear" w:color="auto" w:fill="FFFFFF"/>
          <w:lang w:val="fr-FR" w:eastAsia="en-US"/>
        </w:rPr>
        <w:t xml:space="preserve"> -</w:t>
      </w:r>
      <w:proofErr w:type="gramEnd"/>
      <w:r w:rsidR="001467FE">
        <w:rPr>
          <w:rFonts w:asciiTheme="minorHAnsi" w:eastAsiaTheme="minorHAnsi" w:hAnsiTheme="minorHAnsi" w:cstheme="minorHAnsi"/>
          <w:color w:val="000000"/>
          <w:sz w:val="20"/>
          <w:szCs w:val="20"/>
          <w:shd w:val="clear" w:color="auto" w:fill="FFFFFF"/>
          <w:lang w:val="fr-FR" w:eastAsia="en-US"/>
        </w:rPr>
        <w:t xml:space="preserve"> </w:t>
      </w:r>
      <w:r w:rsidR="00675C4D" w:rsidRPr="00842A39">
        <w:rPr>
          <w:rFonts w:asciiTheme="minorHAnsi" w:eastAsiaTheme="minorHAnsi" w:hAnsiTheme="minorHAnsi" w:cstheme="minorHAnsi"/>
          <w:color w:val="000000"/>
          <w:sz w:val="20"/>
          <w:szCs w:val="20"/>
          <w:shd w:val="clear" w:color="auto" w:fill="FFFFFF"/>
          <w:lang w:val="fr-FR" w:eastAsia="en-US"/>
        </w:rPr>
        <w:t>O</w:t>
      </w:r>
      <w:r w:rsidRPr="00842A39">
        <w:rPr>
          <w:rFonts w:asciiTheme="minorHAnsi" w:eastAsiaTheme="minorHAnsi" w:hAnsiTheme="minorHAnsi" w:cstheme="minorHAnsi"/>
          <w:color w:val="000000"/>
          <w:sz w:val="20"/>
          <w:szCs w:val="20"/>
          <w:shd w:val="clear" w:color="auto" w:fill="FFFFFF"/>
          <w:lang w:val="fr-FR" w:eastAsia="en-US"/>
        </w:rPr>
        <w:t>u</w:t>
      </w:r>
    </w:p>
    <w:p w:rsidR="00E745A4" w:rsidRPr="00842A39" w:rsidRDefault="00675C4D" w:rsidP="00E745A4">
      <w:pPr>
        <w:pStyle w:val="Corpsdetexte"/>
        <w:rPr>
          <w:rFonts w:asciiTheme="minorHAnsi" w:eastAsiaTheme="minorHAnsi" w:hAnsiTheme="minorHAnsi" w:cstheme="minorHAnsi"/>
          <w:color w:val="000000"/>
          <w:sz w:val="20"/>
          <w:szCs w:val="20"/>
          <w:shd w:val="clear" w:color="auto" w:fill="FFFFFF"/>
          <w:lang w:val="fr-FR" w:eastAsia="en-US"/>
        </w:rPr>
      </w:pPr>
      <w:r w:rsidRPr="00842A39">
        <w:rPr>
          <w:rFonts w:asciiTheme="minorHAnsi" w:eastAsiaTheme="minorHAnsi" w:hAnsiTheme="minorHAnsi" w:cstheme="minorHAnsi"/>
          <w:color w:val="000000"/>
          <w:sz w:val="20"/>
          <w:szCs w:val="20"/>
          <w:shd w:val="clear" w:color="auto" w:fill="FFFFFF"/>
          <w:lang w:val="fr-FR" w:eastAsia="en-US"/>
        </w:rPr>
        <w:t>Par</w:t>
      </w:r>
      <w:r w:rsidR="00E745A4" w:rsidRPr="00842A39">
        <w:rPr>
          <w:rFonts w:asciiTheme="minorHAnsi" w:eastAsiaTheme="minorHAnsi" w:hAnsiTheme="minorHAnsi" w:cstheme="minorHAnsi"/>
          <w:color w:val="000000"/>
          <w:sz w:val="20"/>
          <w:szCs w:val="20"/>
          <w:shd w:val="clear" w:color="auto" w:fill="FFFFFF"/>
          <w:lang w:val="fr-FR" w:eastAsia="en-US"/>
        </w:rPr>
        <w:t xml:space="preserve"> email à</w:t>
      </w:r>
      <w:r w:rsidRPr="00842A39">
        <w:rPr>
          <w:rFonts w:asciiTheme="minorHAnsi" w:eastAsiaTheme="minorHAnsi" w:hAnsiTheme="minorHAnsi" w:cstheme="minorHAnsi"/>
          <w:color w:val="000000"/>
          <w:sz w:val="20"/>
          <w:szCs w:val="20"/>
          <w:shd w:val="clear" w:color="auto" w:fill="FFFFFF"/>
          <w:lang w:val="fr-FR" w:eastAsia="en-US"/>
        </w:rPr>
        <w:t> :</w:t>
      </w:r>
      <w:r w:rsidR="00E745A4" w:rsidRPr="00842A39">
        <w:rPr>
          <w:rFonts w:asciiTheme="minorHAnsi" w:eastAsiaTheme="minorHAnsi" w:hAnsiTheme="minorHAnsi" w:cstheme="minorHAnsi"/>
          <w:color w:val="000000"/>
          <w:sz w:val="20"/>
          <w:szCs w:val="20"/>
          <w:shd w:val="clear" w:color="auto" w:fill="FFFFFF"/>
          <w:lang w:val="fr-FR" w:eastAsia="en-US"/>
        </w:rPr>
        <w:t xml:space="preserve"> </w:t>
      </w:r>
      <w:hyperlink r:id="rId8" w:history="1">
        <w:r w:rsidR="00E745A4" w:rsidRPr="00842A39">
          <w:rPr>
            <w:rFonts w:asciiTheme="minorHAnsi" w:eastAsiaTheme="minorHAnsi" w:hAnsiTheme="minorHAnsi" w:cstheme="minorHAnsi"/>
            <w:color w:val="000000"/>
            <w:sz w:val="20"/>
            <w:szCs w:val="20"/>
            <w:shd w:val="clear" w:color="auto" w:fill="FFFFFF"/>
            <w:lang w:val="fr-FR" w:eastAsia="en-US"/>
          </w:rPr>
          <w:t>courrier@ville-villepinte.fr</w:t>
        </w:r>
      </w:hyperlink>
    </w:p>
    <w:p w:rsidR="00E745A4" w:rsidRPr="00842A39" w:rsidRDefault="00E745A4" w:rsidP="00E745A4">
      <w:pPr>
        <w:pStyle w:val="Corpsdetexte"/>
        <w:rPr>
          <w:rFonts w:asciiTheme="minorHAnsi" w:eastAsiaTheme="minorHAnsi" w:hAnsiTheme="minorHAnsi" w:cstheme="minorHAnsi"/>
          <w:color w:val="000000"/>
          <w:sz w:val="20"/>
          <w:szCs w:val="20"/>
          <w:shd w:val="clear" w:color="auto" w:fill="FFFFFF"/>
          <w:lang w:val="fr-FR" w:eastAsia="en-US"/>
        </w:rPr>
      </w:pPr>
    </w:p>
    <w:p w:rsidR="001D1BB3" w:rsidRPr="00E632B2" w:rsidRDefault="001D1BB3" w:rsidP="001D1BB3">
      <w:pPr>
        <w:jc w:val="center"/>
        <w:rPr>
          <w:rFonts w:ascii="Calibri" w:hAnsi="Calibri"/>
          <w:b/>
          <w:color w:val="FF0000"/>
        </w:rPr>
      </w:pPr>
      <w:proofErr w:type="gramStart"/>
      <w:r w:rsidRPr="00E632B2">
        <w:rPr>
          <w:rFonts w:ascii="Calibri" w:hAnsi="Calibri"/>
          <w:b/>
          <w:color w:val="FF0000"/>
        </w:rPr>
        <w:t>au</w:t>
      </w:r>
      <w:proofErr w:type="gramEnd"/>
      <w:r w:rsidRPr="00E632B2">
        <w:rPr>
          <w:rFonts w:ascii="Calibri" w:hAnsi="Calibri"/>
          <w:b/>
          <w:color w:val="FF0000"/>
        </w:rPr>
        <w:t xml:space="preserve"> plus tard le </w:t>
      </w:r>
      <w:r w:rsidR="00760594">
        <w:rPr>
          <w:rFonts w:ascii="Calibri" w:hAnsi="Calibri"/>
          <w:b/>
          <w:color w:val="FF0000"/>
        </w:rPr>
        <w:t>22</w:t>
      </w:r>
      <w:r>
        <w:rPr>
          <w:rFonts w:ascii="Calibri" w:hAnsi="Calibri"/>
          <w:b/>
          <w:color w:val="FF0000"/>
        </w:rPr>
        <w:t>/</w:t>
      </w:r>
      <w:r w:rsidR="00760594">
        <w:rPr>
          <w:rFonts w:ascii="Calibri" w:hAnsi="Calibri"/>
          <w:b/>
          <w:color w:val="FF0000"/>
        </w:rPr>
        <w:t>06</w:t>
      </w:r>
      <w:r>
        <w:rPr>
          <w:rFonts w:ascii="Calibri" w:hAnsi="Calibri"/>
          <w:b/>
          <w:color w:val="FF0000"/>
        </w:rPr>
        <w:t>/202</w:t>
      </w:r>
      <w:r w:rsidR="00641C19">
        <w:rPr>
          <w:rFonts w:ascii="Calibri" w:hAnsi="Calibri"/>
          <w:b/>
          <w:color w:val="FF0000"/>
        </w:rPr>
        <w:t>6</w:t>
      </w:r>
    </w:p>
    <w:p w:rsidR="00E745A4" w:rsidRPr="00E745A4" w:rsidRDefault="00E745A4" w:rsidP="00E745A4">
      <w:pPr>
        <w:spacing w:line="276" w:lineRule="auto"/>
        <w:jc w:val="both"/>
        <w:rPr>
          <w:rFonts w:eastAsia="Times New Roman" w:cstheme="minorHAnsi"/>
          <w:sz w:val="20"/>
          <w:szCs w:val="20"/>
        </w:rPr>
      </w:pPr>
    </w:p>
    <w:sectPr w:rsidR="00E745A4" w:rsidRPr="00E745A4" w:rsidSect="00115C07">
      <w:headerReference w:type="default" r:id="rId9"/>
      <w:footerReference w:type="default" r:id="rId10"/>
      <w:pgSz w:w="11906" w:h="16838"/>
      <w:pgMar w:top="567" w:right="720" w:bottom="567" w:left="720"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D75" w:rsidRDefault="00E97D75" w:rsidP="00F23AC4">
      <w:pPr>
        <w:spacing w:after="0" w:line="240" w:lineRule="auto"/>
      </w:pPr>
      <w:r>
        <w:separator/>
      </w:r>
    </w:p>
  </w:endnote>
  <w:endnote w:type="continuationSeparator" w:id="0">
    <w:p w:rsidR="00E97D75" w:rsidRDefault="00E97D75" w:rsidP="00F2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D75" w:rsidRDefault="00E97D75" w:rsidP="00F23AC4">
    <w:pPr>
      <w:pStyle w:val="Pieddepage"/>
      <w:jc w:val="center"/>
    </w:pPr>
    <w:r>
      <w:rPr>
        <w:rFonts w:ascii="Calibri" w:hAnsi="Calibri"/>
        <w:noProof/>
        <w:sz w:val="21"/>
        <w:szCs w:val="21"/>
        <w:lang w:eastAsia="fr-FR"/>
      </w:rPr>
      <w:drawing>
        <wp:inline distT="0" distB="0" distL="0" distR="0" wp14:anchorId="00111854" wp14:editId="2ADEF375">
          <wp:extent cx="318704" cy="74428"/>
          <wp:effectExtent l="0" t="0" r="0" b="1905"/>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OI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0800" cy="959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D75" w:rsidRDefault="00E97D75" w:rsidP="00F23AC4">
      <w:pPr>
        <w:spacing w:after="0" w:line="240" w:lineRule="auto"/>
      </w:pPr>
      <w:r>
        <w:separator/>
      </w:r>
    </w:p>
  </w:footnote>
  <w:footnote w:type="continuationSeparator" w:id="0">
    <w:p w:rsidR="00E97D75" w:rsidRDefault="00E97D75" w:rsidP="00F23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D75" w:rsidRDefault="00E97D75" w:rsidP="00102221">
    <w:pPr>
      <w:tabs>
        <w:tab w:val="left" w:pos="1800"/>
      </w:tabs>
      <w:rPr>
        <w:rFonts w:ascii="Calibri" w:hAnsi="Calibri" w:cs="Calibri"/>
      </w:rPr>
    </w:pPr>
    <w:r>
      <w:rPr>
        <w:noProof/>
        <w:lang w:eastAsia="fr-FR"/>
      </w:rPr>
      <w:drawing>
        <wp:anchor distT="0" distB="0" distL="114300" distR="114300" simplePos="0" relativeHeight="251659264" behindDoc="1" locked="0" layoutInCell="1" allowOverlap="1" wp14:anchorId="7F4FC8A0" wp14:editId="32D0B07D">
          <wp:simplePos x="0" y="0"/>
          <wp:positionH relativeFrom="margin">
            <wp:posOffset>-104775</wp:posOffset>
          </wp:positionH>
          <wp:positionV relativeFrom="paragraph">
            <wp:posOffset>-125730</wp:posOffset>
          </wp:positionV>
          <wp:extent cx="1360170" cy="747395"/>
          <wp:effectExtent l="0" t="0" r="0" b="0"/>
          <wp:wrapTight wrapText="bothSides">
            <wp:wrapPolygon edited="0">
              <wp:start x="0" y="0"/>
              <wp:lineTo x="0" y="20921"/>
              <wp:lineTo x="21176" y="20921"/>
              <wp:lineTo x="21176" y="0"/>
              <wp:lineTo x="0" y="0"/>
            </wp:wrapPolygon>
          </wp:wrapTight>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747395"/>
                  </a:xfrm>
                  <a:prstGeom prst="rect">
                    <a:avLst/>
                  </a:prstGeom>
                  <a:noFill/>
                </pic:spPr>
              </pic:pic>
            </a:graphicData>
          </a:graphic>
          <wp14:sizeRelH relativeFrom="page">
            <wp14:pctWidth>0</wp14:pctWidth>
          </wp14:sizeRelH>
          <wp14:sizeRelV relativeFrom="page">
            <wp14:pctHeight>0</wp14:pctHeight>
          </wp14:sizeRelV>
        </wp:anchor>
      </w:drawing>
    </w:r>
  </w:p>
  <w:p w:rsidR="00E97D75" w:rsidRDefault="00E97D75" w:rsidP="00102221">
    <w:pPr>
      <w:tabs>
        <w:tab w:val="left" w:pos="1800"/>
      </w:tabs>
      <w:rPr>
        <w:rFonts w:ascii="Calibri" w:hAnsi="Calibri" w:cs="Calibri"/>
      </w:rPr>
    </w:pPr>
  </w:p>
  <w:p w:rsidR="00E97D75" w:rsidRDefault="00E97D75" w:rsidP="00E83229">
    <w:pPr>
      <w:tabs>
        <w:tab w:val="left" w:pos="1800"/>
      </w:tabs>
      <w:spacing w:after="0" w:line="240" w:lineRule="auto"/>
      <w:jc w:val="right"/>
      <w:rPr>
        <w:rFonts w:ascii="Calibri" w:hAnsi="Calibri" w:cs="Calibri"/>
      </w:rPr>
    </w:pPr>
  </w:p>
  <w:p w:rsidR="00E97D75" w:rsidRPr="00102221" w:rsidRDefault="00E97D75" w:rsidP="00E83229">
    <w:pPr>
      <w:tabs>
        <w:tab w:val="left" w:pos="1800"/>
      </w:tabs>
      <w:spacing w:after="0" w:line="240" w:lineRule="auto"/>
      <w:rPr>
        <w:rFonts w:ascii="Calibri" w:hAnsi="Calibri" w:cs="Calibri"/>
        <w:b/>
        <w:sz w:val="20"/>
      </w:rPr>
    </w:pPr>
    <w:r>
      <w:rPr>
        <w:rFonts w:ascii="Calibri" w:hAnsi="Calibri" w:cs="Calibri"/>
        <w:b/>
        <w:sz w:val="20"/>
      </w:rPr>
      <w:t>Référence de l’offre : 2</w:t>
    </w:r>
    <w:r w:rsidR="0028248A">
      <w:rPr>
        <w:rFonts w:ascii="Calibri" w:hAnsi="Calibri" w:cs="Calibri"/>
        <w:b/>
        <w:sz w:val="20"/>
      </w:rPr>
      <w:t>6</w:t>
    </w:r>
    <w:r>
      <w:rPr>
        <w:rFonts w:ascii="Calibri" w:hAnsi="Calibri" w:cs="Calibri"/>
        <w:b/>
        <w:sz w:val="20"/>
      </w:rPr>
      <w:t>-</w:t>
    </w:r>
    <w:r w:rsidR="004A2FB3">
      <w:rPr>
        <w:rFonts w:ascii="Calibri" w:hAnsi="Calibri" w:cs="Calibri"/>
        <w:b/>
        <w:sz w:val="20"/>
      </w:rPr>
      <w:t>0</w:t>
    </w:r>
    <w:r w:rsidR="0041748B">
      <w:rPr>
        <w:rFonts w:ascii="Calibri" w:hAnsi="Calibri" w:cs="Calibri"/>
        <w:b/>
        <w:sz w:val="20"/>
      </w:rPr>
      <w:t>3</w:t>
    </w:r>
    <w:r w:rsidR="00C30C3F">
      <w:rPr>
        <w:rFonts w:ascii="Calibri" w:hAnsi="Calibri" w:cs="Calibri"/>
        <w:b/>
        <w:sz w:val="20"/>
      </w:rPr>
      <w:t>5</w:t>
    </w:r>
  </w:p>
  <w:p w:rsidR="00E97D75" w:rsidRPr="00102221" w:rsidRDefault="00E97D75" w:rsidP="00E83229">
    <w:pPr>
      <w:tabs>
        <w:tab w:val="left" w:pos="1800"/>
      </w:tabs>
      <w:spacing w:after="0" w:line="240" w:lineRule="auto"/>
      <w:rPr>
        <w:rFonts w:ascii="Calibri" w:hAnsi="Calibri" w:cs="Calibri"/>
        <w:b/>
        <w:sz w:val="20"/>
      </w:rPr>
    </w:pPr>
    <w:r w:rsidRPr="00102221">
      <w:rPr>
        <w:rFonts w:ascii="Calibri" w:hAnsi="Calibri" w:cs="Calibri"/>
        <w:b/>
        <w:sz w:val="20"/>
      </w:rPr>
      <w:t>Date :</w:t>
    </w:r>
    <w:r w:rsidR="00F77B6C">
      <w:rPr>
        <w:rFonts w:ascii="Calibri" w:hAnsi="Calibri" w:cs="Calibri"/>
        <w:b/>
        <w:sz w:val="20"/>
      </w:rPr>
      <w:t xml:space="preserve"> </w:t>
    </w:r>
    <w:r w:rsidR="00CC589B">
      <w:rPr>
        <w:rFonts w:ascii="Calibri" w:hAnsi="Calibri" w:cs="Calibri"/>
        <w:b/>
        <w:sz w:val="20"/>
      </w:rPr>
      <w:t>22</w:t>
    </w:r>
    <w:r>
      <w:rPr>
        <w:rFonts w:ascii="Calibri" w:hAnsi="Calibri" w:cs="Calibri"/>
        <w:b/>
        <w:sz w:val="20"/>
      </w:rPr>
      <w:t>/0</w:t>
    </w:r>
    <w:r w:rsidR="00CC589B">
      <w:rPr>
        <w:rFonts w:ascii="Calibri" w:hAnsi="Calibri" w:cs="Calibri"/>
        <w:b/>
        <w:sz w:val="20"/>
      </w:rPr>
      <w:t>4</w:t>
    </w:r>
    <w:r w:rsidRPr="00102221">
      <w:rPr>
        <w:rFonts w:ascii="Calibri" w:hAnsi="Calibri" w:cs="Calibri"/>
        <w:b/>
        <w:sz w:val="20"/>
      </w:rPr>
      <w:t>/</w:t>
    </w:r>
    <w:r>
      <w:rPr>
        <w:rFonts w:ascii="Calibri" w:hAnsi="Calibri" w:cs="Calibri"/>
        <w:b/>
        <w:sz w:val="20"/>
      </w:rPr>
      <w:t>202</w:t>
    </w:r>
    <w:r w:rsidR="0028248A">
      <w:rPr>
        <w:rFonts w:ascii="Calibri" w:hAnsi="Calibri" w:cs="Calibri"/>
        <w:b/>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4F"/>
    <w:multiLevelType w:val="hybridMultilevel"/>
    <w:tmpl w:val="5A562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E7CF5"/>
    <w:multiLevelType w:val="hybridMultilevel"/>
    <w:tmpl w:val="C99AAB1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C94B10"/>
    <w:multiLevelType w:val="hybridMultilevel"/>
    <w:tmpl w:val="C5EA19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7452E2"/>
    <w:multiLevelType w:val="hybridMultilevel"/>
    <w:tmpl w:val="4EA6B874"/>
    <w:lvl w:ilvl="0" w:tplc="E3B401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13158E"/>
    <w:multiLevelType w:val="hybridMultilevel"/>
    <w:tmpl w:val="154C821E"/>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7A5DB1"/>
    <w:multiLevelType w:val="hybridMultilevel"/>
    <w:tmpl w:val="42868F90"/>
    <w:lvl w:ilvl="0" w:tplc="040C0001">
      <w:start w:val="1"/>
      <w:numFmt w:val="bullet"/>
      <w:lvlText w:val=""/>
      <w:lvlJc w:val="left"/>
      <w:pPr>
        <w:ind w:left="720" w:hanging="360"/>
      </w:pPr>
      <w:rPr>
        <w:rFonts w:ascii="Symbol" w:hAnsi="Symbol" w:hint="default"/>
      </w:rPr>
    </w:lvl>
    <w:lvl w:ilvl="1" w:tplc="2346BE7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4712D9"/>
    <w:multiLevelType w:val="hybridMultilevel"/>
    <w:tmpl w:val="84D0B204"/>
    <w:lvl w:ilvl="0" w:tplc="E3B401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630B92"/>
    <w:multiLevelType w:val="hybridMultilevel"/>
    <w:tmpl w:val="3C7A98BC"/>
    <w:lvl w:ilvl="0" w:tplc="4CFE3422">
      <w:start w:val="1"/>
      <w:numFmt w:val="bullet"/>
      <w:lvlText w:val=""/>
      <w:lvlJc w:val="left"/>
      <w:pPr>
        <w:ind w:left="1440" w:hanging="360"/>
      </w:pPr>
      <w:rPr>
        <w:rFonts w:ascii="Wingdings" w:hAnsi="Wingdings" w:hint="default"/>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49C6BF9"/>
    <w:multiLevelType w:val="hybridMultilevel"/>
    <w:tmpl w:val="FEF48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7075A5"/>
    <w:multiLevelType w:val="hybridMultilevel"/>
    <w:tmpl w:val="6D4A243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DF1BE2"/>
    <w:multiLevelType w:val="hybridMultilevel"/>
    <w:tmpl w:val="AE98A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426E25"/>
    <w:multiLevelType w:val="hybridMultilevel"/>
    <w:tmpl w:val="99862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7B7A29"/>
    <w:multiLevelType w:val="hybridMultilevel"/>
    <w:tmpl w:val="8AE0180C"/>
    <w:lvl w:ilvl="0" w:tplc="E3B401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842560"/>
    <w:multiLevelType w:val="hybridMultilevel"/>
    <w:tmpl w:val="1D386B8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5363245"/>
    <w:multiLevelType w:val="hybridMultilevel"/>
    <w:tmpl w:val="12E2A44E"/>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F4246E"/>
    <w:multiLevelType w:val="hybridMultilevel"/>
    <w:tmpl w:val="B6FEA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F63103"/>
    <w:multiLevelType w:val="hybridMultilevel"/>
    <w:tmpl w:val="96EEA598"/>
    <w:lvl w:ilvl="0" w:tplc="0D5E49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C20ACD"/>
    <w:multiLevelType w:val="hybridMultilevel"/>
    <w:tmpl w:val="04B4C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116167"/>
    <w:multiLevelType w:val="hybridMultilevel"/>
    <w:tmpl w:val="8CE001EA"/>
    <w:lvl w:ilvl="0" w:tplc="B754CA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2A0217"/>
    <w:multiLevelType w:val="hybridMultilevel"/>
    <w:tmpl w:val="E0E8D1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2F0339"/>
    <w:multiLevelType w:val="hybridMultilevel"/>
    <w:tmpl w:val="B86212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15103E"/>
    <w:multiLevelType w:val="hybridMultilevel"/>
    <w:tmpl w:val="32B01820"/>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C74F2A"/>
    <w:multiLevelType w:val="hybridMultilevel"/>
    <w:tmpl w:val="93F0CEE2"/>
    <w:lvl w:ilvl="0" w:tplc="62582BA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6E7ED2"/>
    <w:multiLevelType w:val="hybridMultilevel"/>
    <w:tmpl w:val="1ED4EE4A"/>
    <w:lvl w:ilvl="0" w:tplc="E3B401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8F6328"/>
    <w:multiLevelType w:val="hybridMultilevel"/>
    <w:tmpl w:val="829E6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C8709B4"/>
    <w:multiLevelType w:val="hybridMultilevel"/>
    <w:tmpl w:val="C91A9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EF5392"/>
    <w:multiLevelType w:val="hybridMultilevel"/>
    <w:tmpl w:val="0896BF66"/>
    <w:lvl w:ilvl="0" w:tplc="4CFE3422">
      <w:start w:val="1"/>
      <w:numFmt w:val="bullet"/>
      <w:lvlText w:val=""/>
      <w:lvlJc w:val="left"/>
      <w:pPr>
        <w:ind w:left="720" w:hanging="360"/>
      </w:pPr>
      <w:rPr>
        <w:rFonts w:ascii="Wingdings" w:hAnsi="Wingdings" w:hint="default"/>
        <w:sz w:val="22"/>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88513C"/>
    <w:multiLevelType w:val="hybridMultilevel"/>
    <w:tmpl w:val="5A000602"/>
    <w:lvl w:ilvl="0" w:tplc="BD4474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375AB6"/>
    <w:multiLevelType w:val="hybridMultilevel"/>
    <w:tmpl w:val="C9DEF092"/>
    <w:lvl w:ilvl="0" w:tplc="BDFC007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59041B"/>
    <w:multiLevelType w:val="hybridMultilevel"/>
    <w:tmpl w:val="72EEAF2E"/>
    <w:lvl w:ilvl="0" w:tplc="E3B401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D778F1"/>
    <w:multiLevelType w:val="hybridMultilevel"/>
    <w:tmpl w:val="C084323E"/>
    <w:lvl w:ilvl="0" w:tplc="0564080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41427D"/>
    <w:multiLevelType w:val="hybridMultilevel"/>
    <w:tmpl w:val="EBCA3D1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196A95"/>
    <w:multiLevelType w:val="hybridMultilevel"/>
    <w:tmpl w:val="B4BC44F0"/>
    <w:lvl w:ilvl="0" w:tplc="E3B401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864D7D"/>
    <w:multiLevelType w:val="hybridMultilevel"/>
    <w:tmpl w:val="E4E4C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DC4AB8"/>
    <w:multiLevelType w:val="hybridMultilevel"/>
    <w:tmpl w:val="F9BE8C1A"/>
    <w:lvl w:ilvl="0" w:tplc="7F6CEE06">
      <w:numFmt w:val="bullet"/>
      <w:lvlText w:val="-"/>
      <w:lvlJc w:val="left"/>
      <w:pPr>
        <w:ind w:left="720" w:hanging="360"/>
      </w:pPr>
      <w:rPr>
        <w:rFonts w:ascii="Calibri" w:eastAsiaTheme="minorHAnsi" w:hAnsi="Calibri" w:cs="Calibri" w:hint="default"/>
        <w:color w:val="00000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974BAC"/>
    <w:multiLevelType w:val="hybridMultilevel"/>
    <w:tmpl w:val="21E24E36"/>
    <w:lvl w:ilvl="0" w:tplc="0B5E8FC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E43066"/>
    <w:multiLevelType w:val="hybridMultilevel"/>
    <w:tmpl w:val="98662FE0"/>
    <w:lvl w:ilvl="0" w:tplc="7274355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7315FE8"/>
    <w:multiLevelType w:val="hybridMultilevel"/>
    <w:tmpl w:val="045EDF0A"/>
    <w:lvl w:ilvl="0" w:tplc="040C0005">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8" w15:restartNumberingAfterBreak="0">
    <w:nsid w:val="78C86922"/>
    <w:multiLevelType w:val="hybridMultilevel"/>
    <w:tmpl w:val="8B8ACFC6"/>
    <w:lvl w:ilvl="0" w:tplc="E3B401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C8737E"/>
    <w:multiLevelType w:val="hybridMultilevel"/>
    <w:tmpl w:val="0248F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C30463"/>
    <w:multiLevelType w:val="hybridMultilevel"/>
    <w:tmpl w:val="D45C7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8"/>
  </w:num>
  <w:num w:numId="4">
    <w:abstractNumId w:val="6"/>
  </w:num>
  <w:num w:numId="5">
    <w:abstractNumId w:val="35"/>
  </w:num>
  <w:num w:numId="6">
    <w:abstractNumId w:val="38"/>
  </w:num>
  <w:num w:numId="7">
    <w:abstractNumId w:val="10"/>
  </w:num>
  <w:num w:numId="8">
    <w:abstractNumId w:val="12"/>
  </w:num>
  <w:num w:numId="9">
    <w:abstractNumId w:val="40"/>
  </w:num>
  <w:num w:numId="10">
    <w:abstractNumId w:val="29"/>
  </w:num>
  <w:num w:numId="11">
    <w:abstractNumId w:val="23"/>
  </w:num>
  <w:num w:numId="12">
    <w:abstractNumId w:val="39"/>
  </w:num>
  <w:num w:numId="13">
    <w:abstractNumId w:val="32"/>
  </w:num>
  <w:num w:numId="14">
    <w:abstractNumId w:val="17"/>
  </w:num>
  <w:num w:numId="15">
    <w:abstractNumId w:val="22"/>
  </w:num>
  <w:num w:numId="16">
    <w:abstractNumId w:val="15"/>
  </w:num>
  <w:num w:numId="17">
    <w:abstractNumId w:val="27"/>
  </w:num>
  <w:num w:numId="18">
    <w:abstractNumId w:val="25"/>
  </w:num>
  <w:num w:numId="19">
    <w:abstractNumId w:val="33"/>
  </w:num>
  <w:num w:numId="20">
    <w:abstractNumId w:val="18"/>
  </w:num>
  <w:num w:numId="21">
    <w:abstractNumId w:val="0"/>
  </w:num>
  <w:num w:numId="22">
    <w:abstractNumId w:val="34"/>
  </w:num>
  <w:num w:numId="23">
    <w:abstractNumId w:val="5"/>
  </w:num>
  <w:num w:numId="24">
    <w:abstractNumId w:val="9"/>
  </w:num>
  <w:num w:numId="25">
    <w:abstractNumId w:val="2"/>
  </w:num>
  <w:num w:numId="26">
    <w:abstractNumId w:val="24"/>
  </w:num>
  <w:num w:numId="27">
    <w:abstractNumId w:val="1"/>
  </w:num>
  <w:num w:numId="28">
    <w:abstractNumId w:val="30"/>
  </w:num>
  <w:num w:numId="29">
    <w:abstractNumId w:val="21"/>
  </w:num>
  <w:num w:numId="30">
    <w:abstractNumId w:val="37"/>
  </w:num>
  <w:num w:numId="31">
    <w:abstractNumId w:val="26"/>
  </w:num>
  <w:num w:numId="32">
    <w:abstractNumId w:val="36"/>
  </w:num>
  <w:num w:numId="33">
    <w:abstractNumId w:val="31"/>
  </w:num>
  <w:num w:numId="34">
    <w:abstractNumId w:val="13"/>
  </w:num>
  <w:num w:numId="35">
    <w:abstractNumId w:val="11"/>
  </w:num>
  <w:num w:numId="36">
    <w:abstractNumId w:val="14"/>
  </w:num>
  <w:num w:numId="37">
    <w:abstractNumId w:val="20"/>
  </w:num>
  <w:num w:numId="38">
    <w:abstractNumId w:val="16"/>
  </w:num>
  <w:num w:numId="39">
    <w:abstractNumId w:val="19"/>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C4"/>
    <w:rsid w:val="00007F08"/>
    <w:rsid w:val="000324FE"/>
    <w:rsid w:val="00076F59"/>
    <w:rsid w:val="000B7A59"/>
    <w:rsid w:val="000C0717"/>
    <w:rsid w:val="000D1A9B"/>
    <w:rsid w:val="000F331D"/>
    <w:rsid w:val="0010173F"/>
    <w:rsid w:val="00102221"/>
    <w:rsid w:val="001067FA"/>
    <w:rsid w:val="00115C07"/>
    <w:rsid w:val="00137ED0"/>
    <w:rsid w:val="001467FE"/>
    <w:rsid w:val="001B0B5C"/>
    <w:rsid w:val="001D1BB3"/>
    <w:rsid w:val="001D2694"/>
    <w:rsid w:val="001E3534"/>
    <w:rsid w:val="001E5FC0"/>
    <w:rsid w:val="0021215E"/>
    <w:rsid w:val="00252B26"/>
    <w:rsid w:val="002560A2"/>
    <w:rsid w:val="00271196"/>
    <w:rsid w:val="00277BF4"/>
    <w:rsid w:val="0028248A"/>
    <w:rsid w:val="002E77A7"/>
    <w:rsid w:val="002F0C7C"/>
    <w:rsid w:val="0030364C"/>
    <w:rsid w:val="00346A59"/>
    <w:rsid w:val="003A6637"/>
    <w:rsid w:val="003B0E84"/>
    <w:rsid w:val="003B642C"/>
    <w:rsid w:val="003F0D03"/>
    <w:rsid w:val="003F50E7"/>
    <w:rsid w:val="0041748B"/>
    <w:rsid w:val="00436071"/>
    <w:rsid w:val="00451593"/>
    <w:rsid w:val="004A0DEE"/>
    <w:rsid w:val="004A25E1"/>
    <w:rsid w:val="004A2FB3"/>
    <w:rsid w:val="004C6974"/>
    <w:rsid w:val="004E787C"/>
    <w:rsid w:val="004F5FEC"/>
    <w:rsid w:val="00510A07"/>
    <w:rsid w:val="00514EB8"/>
    <w:rsid w:val="005349A6"/>
    <w:rsid w:val="0058191B"/>
    <w:rsid w:val="005824AB"/>
    <w:rsid w:val="005C7BE8"/>
    <w:rsid w:val="005D4762"/>
    <w:rsid w:val="005F2779"/>
    <w:rsid w:val="006319F4"/>
    <w:rsid w:val="00641C19"/>
    <w:rsid w:val="00647F15"/>
    <w:rsid w:val="00675C4D"/>
    <w:rsid w:val="0068308A"/>
    <w:rsid w:val="006A3C6F"/>
    <w:rsid w:val="006E2DF8"/>
    <w:rsid w:val="006E6AD7"/>
    <w:rsid w:val="00712181"/>
    <w:rsid w:val="007500A3"/>
    <w:rsid w:val="00757E3A"/>
    <w:rsid w:val="00760594"/>
    <w:rsid w:val="00765CE1"/>
    <w:rsid w:val="007914A3"/>
    <w:rsid w:val="007974CE"/>
    <w:rsid w:val="007B114D"/>
    <w:rsid w:val="007C5786"/>
    <w:rsid w:val="007E0007"/>
    <w:rsid w:val="00820807"/>
    <w:rsid w:val="00822B06"/>
    <w:rsid w:val="00842A39"/>
    <w:rsid w:val="0084590B"/>
    <w:rsid w:val="00885B30"/>
    <w:rsid w:val="008C67BC"/>
    <w:rsid w:val="008D1CC1"/>
    <w:rsid w:val="008E24AA"/>
    <w:rsid w:val="008F3DCF"/>
    <w:rsid w:val="009346F3"/>
    <w:rsid w:val="00954688"/>
    <w:rsid w:val="0097466B"/>
    <w:rsid w:val="00990155"/>
    <w:rsid w:val="009965DE"/>
    <w:rsid w:val="00A378EC"/>
    <w:rsid w:val="00A434B9"/>
    <w:rsid w:val="00A6532A"/>
    <w:rsid w:val="00AC36DF"/>
    <w:rsid w:val="00AC7B1D"/>
    <w:rsid w:val="00AF53CA"/>
    <w:rsid w:val="00B11F49"/>
    <w:rsid w:val="00B1414B"/>
    <w:rsid w:val="00B16198"/>
    <w:rsid w:val="00B42B70"/>
    <w:rsid w:val="00B70304"/>
    <w:rsid w:val="00B7307C"/>
    <w:rsid w:val="00BA1705"/>
    <w:rsid w:val="00BB29AE"/>
    <w:rsid w:val="00BD0374"/>
    <w:rsid w:val="00BD6521"/>
    <w:rsid w:val="00BE0947"/>
    <w:rsid w:val="00BF624F"/>
    <w:rsid w:val="00C024BC"/>
    <w:rsid w:val="00C275BE"/>
    <w:rsid w:val="00C30C3F"/>
    <w:rsid w:val="00C52D01"/>
    <w:rsid w:val="00C85144"/>
    <w:rsid w:val="00CC589B"/>
    <w:rsid w:val="00D376D7"/>
    <w:rsid w:val="00D43994"/>
    <w:rsid w:val="00D63E99"/>
    <w:rsid w:val="00D70063"/>
    <w:rsid w:val="00D75B1D"/>
    <w:rsid w:val="00D91FCD"/>
    <w:rsid w:val="00DA2AD2"/>
    <w:rsid w:val="00DA3EDD"/>
    <w:rsid w:val="00DE17FA"/>
    <w:rsid w:val="00E370B3"/>
    <w:rsid w:val="00E52DBD"/>
    <w:rsid w:val="00E71D2A"/>
    <w:rsid w:val="00E745A4"/>
    <w:rsid w:val="00E7670B"/>
    <w:rsid w:val="00E830A0"/>
    <w:rsid w:val="00E83229"/>
    <w:rsid w:val="00E97D75"/>
    <w:rsid w:val="00EA588C"/>
    <w:rsid w:val="00EB1471"/>
    <w:rsid w:val="00F23AC4"/>
    <w:rsid w:val="00F242EC"/>
    <w:rsid w:val="00F72903"/>
    <w:rsid w:val="00F77B6C"/>
    <w:rsid w:val="00FB09DF"/>
    <w:rsid w:val="00FB4A74"/>
    <w:rsid w:val="00FB7861"/>
    <w:rsid w:val="00FC5E19"/>
    <w:rsid w:val="00FD3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A8EB767"/>
  <w15:docId w15:val="{B27B1535-E0A7-4245-9333-828607D3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3A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F23AC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F23AC4"/>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23AC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F23AC4"/>
    <w:rPr>
      <w:rFonts w:asciiTheme="majorHAnsi" w:eastAsiaTheme="majorEastAsia" w:hAnsiTheme="majorHAnsi" w:cstheme="majorBidi"/>
      <w:b/>
      <w:bCs/>
      <w:i/>
      <w:iCs/>
      <w:color w:val="5B9BD5" w:themeColor="accent1"/>
    </w:rPr>
  </w:style>
  <w:style w:type="character" w:styleId="Lienhypertexte">
    <w:name w:val="Hyperlink"/>
    <w:basedOn w:val="Policepardfaut"/>
    <w:uiPriority w:val="99"/>
    <w:semiHidden/>
    <w:unhideWhenUsed/>
    <w:rsid w:val="00F23AC4"/>
    <w:rPr>
      <w:color w:val="0000FF"/>
      <w:u w:val="single"/>
    </w:rPr>
  </w:style>
  <w:style w:type="paragraph" w:styleId="Titre">
    <w:name w:val="Title"/>
    <w:basedOn w:val="Normal"/>
    <w:link w:val="TitreCar"/>
    <w:qFormat/>
    <w:rsid w:val="00F23AC4"/>
    <w:pPr>
      <w:spacing w:after="0" w:line="240" w:lineRule="auto"/>
      <w:jc w:val="center"/>
    </w:pPr>
    <w:rPr>
      <w:rFonts w:ascii="Times New Roman" w:eastAsia="Times New Roman" w:hAnsi="Times New Roman" w:cs="Times New Roman"/>
      <w:b/>
      <w:sz w:val="48"/>
      <w:szCs w:val="24"/>
      <w:lang w:eastAsia="fr-FR"/>
    </w:rPr>
  </w:style>
  <w:style w:type="character" w:customStyle="1" w:styleId="TitreCar">
    <w:name w:val="Titre Car"/>
    <w:basedOn w:val="Policepardfaut"/>
    <w:link w:val="Titre"/>
    <w:rsid w:val="00F23AC4"/>
    <w:rPr>
      <w:rFonts w:ascii="Times New Roman" w:eastAsia="Times New Roman" w:hAnsi="Times New Roman" w:cs="Times New Roman"/>
      <w:b/>
      <w:sz w:val="48"/>
      <w:szCs w:val="24"/>
      <w:lang w:eastAsia="fr-FR"/>
    </w:rPr>
  </w:style>
  <w:style w:type="paragraph" w:styleId="En-tte">
    <w:name w:val="header"/>
    <w:basedOn w:val="Normal"/>
    <w:link w:val="En-tteCar"/>
    <w:uiPriority w:val="99"/>
    <w:unhideWhenUsed/>
    <w:rsid w:val="00F23AC4"/>
    <w:pPr>
      <w:tabs>
        <w:tab w:val="center" w:pos="4536"/>
        <w:tab w:val="right" w:pos="9072"/>
      </w:tabs>
      <w:spacing w:after="0" w:line="240" w:lineRule="auto"/>
    </w:pPr>
  </w:style>
  <w:style w:type="character" w:customStyle="1" w:styleId="En-tteCar">
    <w:name w:val="En-tête Car"/>
    <w:basedOn w:val="Policepardfaut"/>
    <w:link w:val="En-tte"/>
    <w:uiPriority w:val="99"/>
    <w:rsid w:val="00F23AC4"/>
  </w:style>
  <w:style w:type="paragraph" w:styleId="Pieddepage">
    <w:name w:val="footer"/>
    <w:basedOn w:val="Normal"/>
    <w:link w:val="PieddepageCar"/>
    <w:uiPriority w:val="99"/>
    <w:unhideWhenUsed/>
    <w:rsid w:val="00F23A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AC4"/>
  </w:style>
  <w:style w:type="character" w:customStyle="1" w:styleId="Titre1Car">
    <w:name w:val="Titre 1 Car"/>
    <w:basedOn w:val="Policepardfaut"/>
    <w:link w:val="Titre1"/>
    <w:uiPriority w:val="9"/>
    <w:rsid w:val="00F23AC4"/>
    <w:rPr>
      <w:rFonts w:asciiTheme="majorHAnsi" w:eastAsiaTheme="majorEastAsia" w:hAnsiTheme="majorHAnsi" w:cstheme="majorBidi"/>
      <w:color w:val="2E74B5" w:themeColor="accent1" w:themeShade="BF"/>
      <w:sz w:val="32"/>
      <w:szCs w:val="32"/>
    </w:rPr>
  </w:style>
  <w:style w:type="paragraph" w:styleId="Corpsdetexte">
    <w:name w:val="Body Text"/>
    <w:basedOn w:val="Normal"/>
    <w:link w:val="CorpsdetexteCar"/>
    <w:semiHidden/>
    <w:rsid w:val="003B642C"/>
    <w:pPr>
      <w:spacing w:after="0" w:line="240" w:lineRule="auto"/>
      <w:jc w:val="both"/>
    </w:pPr>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semiHidden/>
    <w:rsid w:val="003B642C"/>
    <w:rPr>
      <w:rFonts w:ascii="Times New Roman" w:eastAsia="Times New Roman" w:hAnsi="Times New Roman" w:cs="Times New Roman"/>
      <w:sz w:val="24"/>
      <w:szCs w:val="24"/>
      <w:lang w:val="x-none" w:eastAsia="x-none"/>
    </w:rPr>
  </w:style>
  <w:style w:type="paragraph" w:styleId="Textedebulles">
    <w:name w:val="Balloon Text"/>
    <w:basedOn w:val="Normal"/>
    <w:link w:val="TextedebullesCar"/>
    <w:uiPriority w:val="99"/>
    <w:semiHidden/>
    <w:unhideWhenUsed/>
    <w:rsid w:val="008F3D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3DCF"/>
    <w:rPr>
      <w:rFonts w:ascii="Tahoma" w:hAnsi="Tahoma" w:cs="Tahoma"/>
      <w:sz w:val="16"/>
      <w:szCs w:val="16"/>
    </w:rPr>
  </w:style>
  <w:style w:type="paragraph" w:styleId="Paragraphedeliste">
    <w:name w:val="List Paragraph"/>
    <w:basedOn w:val="Normal"/>
    <w:uiPriority w:val="34"/>
    <w:qFormat/>
    <w:rsid w:val="006319F4"/>
    <w:pPr>
      <w:ind w:left="720"/>
      <w:contextualSpacing/>
    </w:pPr>
  </w:style>
  <w:style w:type="paragraph" w:customStyle="1" w:styleId="Default">
    <w:name w:val="Default"/>
    <w:rsid w:val="009965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Marquedecommentaire">
    <w:name w:val="annotation reference"/>
    <w:basedOn w:val="Policepardfaut"/>
    <w:uiPriority w:val="99"/>
    <w:semiHidden/>
    <w:unhideWhenUsed/>
    <w:rsid w:val="00954688"/>
    <w:rPr>
      <w:sz w:val="16"/>
      <w:szCs w:val="16"/>
    </w:rPr>
  </w:style>
  <w:style w:type="paragraph" w:styleId="Commentaire">
    <w:name w:val="annotation text"/>
    <w:basedOn w:val="Normal"/>
    <w:link w:val="CommentaireCar"/>
    <w:uiPriority w:val="99"/>
    <w:semiHidden/>
    <w:unhideWhenUsed/>
    <w:rsid w:val="00954688"/>
    <w:pPr>
      <w:spacing w:line="240" w:lineRule="auto"/>
    </w:pPr>
    <w:rPr>
      <w:sz w:val="20"/>
      <w:szCs w:val="20"/>
    </w:rPr>
  </w:style>
  <w:style w:type="character" w:customStyle="1" w:styleId="CommentaireCar">
    <w:name w:val="Commentaire Car"/>
    <w:basedOn w:val="Policepardfaut"/>
    <w:link w:val="Commentaire"/>
    <w:uiPriority w:val="99"/>
    <w:semiHidden/>
    <w:rsid w:val="00954688"/>
    <w:rPr>
      <w:sz w:val="20"/>
      <w:szCs w:val="20"/>
    </w:rPr>
  </w:style>
  <w:style w:type="paragraph" w:styleId="Objetducommentaire">
    <w:name w:val="annotation subject"/>
    <w:basedOn w:val="Commentaire"/>
    <w:next w:val="Commentaire"/>
    <w:link w:val="ObjetducommentaireCar"/>
    <w:uiPriority w:val="99"/>
    <w:semiHidden/>
    <w:unhideWhenUsed/>
    <w:rsid w:val="00954688"/>
    <w:rPr>
      <w:b/>
      <w:bCs/>
    </w:rPr>
  </w:style>
  <w:style w:type="character" w:customStyle="1" w:styleId="ObjetducommentaireCar">
    <w:name w:val="Objet du commentaire Car"/>
    <w:basedOn w:val="CommentaireCar"/>
    <w:link w:val="Objetducommentaire"/>
    <w:uiPriority w:val="99"/>
    <w:semiHidden/>
    <w:rsid w:val="00954688"/>
    <w:rPr>
      <w:b/>
      <w:bCs/>
      <w:sz w:val="20"/>
      <w:szCs w:val="20"/>
    </w:rPr>
  </w:style>
  <w:style w:type="paragraph" w:styleId="Corpsdetexte3">
    <w:name w:val="Body Text 3"/>
    <w:basedOn w:val="Normal"/>
    <w:link w:val="Corpsdetexte3Car"/>
    <w:uiPriority w:val="99"/>
    <w:semiHidden/>
    <w:unhideWhenUsed/>
    <w:rsid w:val="00346A59"/>
    <w:pPr>
      <w:spacing w:after="120"/>
    </w:pPr>
    <w:rPr>
      <w:sz w:val="16"/>
      <w:szCs w:val="16"/>
    </w:rPr>
  </w:style>
  <w:style w:type="character" w:customStyle="1" w:styleId="Corpsdetexte3Car">
    <w:name w:val="Corps de texte 3 Car"/>
    <w:basedOn w:val="Policepardfaut"/>
    <w:link w:val="Corpsdetexte3"/>
    <w:uiPriority w:val="99"/>
    <w:semiHidden/>
    <w:rsid w:val="00346A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132247">
      <w:bodyDiv w:val="1"/>
      <w:marLeft w:val="0"/>
      <w:marRight w:val="0"/>
      <w:marTop w:val="0"/>
      <w:marBottom w:val="0"/>
      <w:divBdr>
        <w:top w:val="none" w:sz="0" w:space="0" w:color="auto"/>
        <w:left w:val="none" w:sz="0" w:space="0" w:color="auto"/>
        <w:bottom w:val="none" w:sz="0" w:space="0" w:color="auto"/>
        <w:right w:val="none" w:sz="0" w:space="0" w:color="auto"/>
      </w:divBdr>
    </w:div>
    <w:div w:id="139010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rier@ville-villepi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7DB8-A073-43DA-99BE-EFF22B31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Pages>
  <Words>846</Words>
  <Characters>4654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BROTHIER</dc:creator>
  <cp:lastModifiedBy>Sylvie MAMBOLE</cp:lastModifiedBy>
  <cp:revision>61</cp:revision>
  <cp:lastPrinted>2026-04-23T07:09:00Z</cp:lastPrinted>
  <dcterms:created xsi:type="dcterms:W3CDTF">2023-05-04T15:26:00Z</dcterms:created>
  <dcterms:modified xsi:type="dcterms:W3CDTF">2026-04-23T09:17:00Z</dcterms:modified>
</cp:coreProperties>
</file>